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F2C9B">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Times New Roman" w:eastAsia="黑体"/>
          <w:b w:val="0"/>
          <w:bCs w:val="0"/>
          <w:color w:val="000000" w:themeColor="text1"/>
          <w:sz w:val="24"/>
          <w:szCs w:val="24"/>
          <w:highlight w:val="none"/>
          <w14:textFill>
            <w14:solidFill>
              <w14:schemeClr w14:val="tx1"/>
            </w14:solidFill>
          </w14:textFill>
        </w:rPr>
      </w:pPr>
      <w:bookmarkStart w:id="0" w:name="_Toc9606"/>
      <w:r>
        <w:rPr>
          <w:rFonts w:ascii="Times New Roman" w:hAnsi="黑体" w:eastAsia="黑体"/>
          <w:b w:val="0"/>
          <w:bCs w:val="0"/>
          <w:color w:val="000000" w:themeColor="text1"/>
          <w:sz w:val="24"/>
          <w:szCs w:val="24"/>
          <w:highlight w:val="none"/>
          <w14:textFill>
            <w14:solidFill>
              <w14:schemeClr w14:val="tx1"/>
            </w14:solidFill>
          </w14:textFill>
        </w:rPr>
        <w:t>一、项目介绍</w:t>
      </w:r>
      <w:bookmarkEnd w:id="0"/>
    </w:p>
    <w:p w14:paraId="61506CA2">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rPr>
          <w:rFonts w:hint="eastAsia" w:ascii="楷体_GB2312" w:hAnsi="楷体_GB2312" w:eastAsia="楷体_GB2312" w:cs="楷体_GB2312"/>
          <w:b w:val="0"/>
          <w:bCs w:val="0"/>
          <w:color w:val="000000" w:themeColor="text1"/>
          <w:sz w:val="24"/>
          <w:szCs w:val="24"/>
          <w:highlight w:val="none"/>
          <w14:textFill>
            <w14:solidFill>
              <w14:schemeClr w14:val="tx1"/>
            </w14:solidFill>
          </w14:textFill>
        </w:rPr>
      </w:pPr>
      <w:bookmarkStart w:id="1" w:name="_Toc20375"/>
      <w:bookmarkStart w:id="2" w:name="_Toc14418"/>
      <w:r>
        <w:rPr>
          <w:rFonts w:hint="eastAsia" w:ascii="楷体_GB2312" w:hAnsi="楷体_GB2312" w:eastAsia="楷体_GB2312" w:cs="楷体_GB2312"/>
          <w:b w:val="0"/>
          <w:bCs w:val="0"/>
          <w:color w:val="000000" w:themeColor="text1"/>
          <w:sz w:val="24"/>
          <w:szCs w:val="24"/>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highlight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24"/>
          <w:szCs w:val="24"/>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highlight w:val="none"/>
          <w14:textFill>
            <w14:solidFill>
              <w14:schemeClr w14:val="tx1"/>
            </w14:solidFill>
          </w14:textFill>
        </w:rPr>
        <w:t>项目背景概述</w:t>
      </w:r>
    </w:p>
    <w:p w14:paraId="0724BD66">
      <w:pPr>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根据中国人民银行境内外币支付系统报文升级改造通知要求，各参与机构要完成行内系统改造、联调测试及验收等各项工作。按现有通知，参与机构最晚应于2026年3月16日-20日提交验收申请，3月23日-4月30日执行验收，若采购人无法在规定时间完成验收，则无法获取人行验收报告，不能完成系统投产。在人行10月31日下线旧报文后，采购人境内外币收付款业务阻断。</w:t>
      </w:r>
    </w:p>
    <w:p w14:paraId="52FE9566">
      <w:pPr>
        <w:pStyle w:val="6"/>
        <w:keepNext/>
        <w:keepLines/>
        <w:pageBreakBefore w:val="0"/>
        <w:widowControl w:val="0"/>
        <w:numPr>
          <w:ilvl w:val="0"/>
          <w:numId w:val="1"/>
        </w:numPr>
        <w:kinsoku/>
        <w:wordWrap/>
        <w:overflowPunct/>
        <w:topLinePunct w:val="0"/>
        <w:autoSpaceDE/>
        <w:autoSpaceDN/>
        <w:bidi w:val="0"/>
        <w:adjustRightInd w:val="0"/>
        <w:snapToGrid/>
        <w:spacing w:beforeLines="0" w:afterLines="0" w:line="360" w:lineRule="auto"/>
        <w:ind w:left="0" w:leftChars="0" w:firstLine="480" w:firstLineChars="200"/>
        <w:textAlignment w:val="baseline"/>
        <w:rPr>
          <w:rFonts w:hint="eastAsia" w:ascii="楷体_GB2312" w:hAnsi="楷体_GB2312" w:eastAsia="楷体_GB2312" w:cs="楷体_GB2312"/>
          <w:b w:val="0"/>
          <w:bCs w:val="0"/>
          <w:color w:val="000000" w:themeColor="text1"/>
          <w:sz w:val="24"/>
          <w:szCs w:val="24"/>
          <w:highlight w:val="none"/>
          <w14:textFill>
            <w14:solidFill>
              <w14:schemeClr w14:val="tx1"/>
            </w14:solidFill>
          </w14:textFill>
        </w:rPr>
      </w:pPr>
      <w:r>
        <w:rPr>
          <w:rFonts w:hint="eastAsia" w:ascii="楷体_GB2312" w:hAnsi="楷体_GB2312" w:eastAsia="楷体_GB2312" w:cs="楷体_GB2312"/>
          <w:b w:val="0"/>
          <w:bCs w:val="0"/>
          <w:color w:val="000000" w:themeColor="text1"/>
          <w:sz w:val="24"/>
          <w:szCs w:val="24"/>
          <w:highlight w:val="none"/>
          <w14:textFill>
            <w14:solidFill>
              <w14:schemeClr w14:val="tx1"/>
            </w14:solidFill>
          </w14:textFill>
        </w:rPr>
        <w:t>功能或目标</w:t>
      </w:r>
    </w:p>
    <w:bookmarkEnd w:id="1"/>
    <w:p w14:paraId="3B0638FF">
      <w:pPr>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Times New Roman" w:hAnsi="楷体" w:eastAsia="仿宋_GB2312" w:cs="Times New Roman"/>
          <w:b w:val="0"/>
          <w:bCs w:val="0"/>
          <w:color w:val="000000" w:themeColor="text1"/>
          <w:sz w:val="24"/>
          <w:szCs w:val="24"/>
          <w:highlight w:val="none"/>
          <w:lang w:val="en-US" w:eastAsia="zh-CN"/>
          <w14:textFill>
            <w14:solidFill>
              <w14:schemeClr w14:val="tx1"/>
            </w14:solidFill>
          </w14:textFill>
        </w:rPr>
      </w:pPr>
      <w:bookmarkStart w:id="3" w:name="_Toc16185"/>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本项目内容是根据人民银行要求，对境内外币报文进行升级，主要包括：扩展境内跨行贷记业务报文及银行间资金调拨业务报文的“付款人地址”以及“收款人地址”栏位，升级查询查复报文（02版），在参与机构业务管理通知报文的注册清单中增加以上报文，同步完善支付业务明细核对应答报文对明细总笔数标签的说明等。根据采购人业务需求和实际情况，对以上功能升级涉及的联合开发系统相关功能的改造、测试及上线，包括但不限于需求范围内的架构分析、数据迁移、需求分析、开发实施、测试、投产、运行维护等内容。</w:t>
      </w:r>
      <w:r>
        <w:rPr>
          <w:rFonts w:hint="eastAsia" w:hAnsi="楷体" w:eastAsia="仿宋_GB2312" w:cs="Times New Roman"/>
          <w:b w:val="0"/>
          <w:bCs w:val="0"/>
          <w:color w:val="000000" w:themeColor="text1"/>
          <w:sz w:val="24"/>
          <w:szCs w:val="24"/>
          <w:highlight w:val="none"/>
          <w:lang w:val="en-US" w:eastAsia="zh-CN"/>
          <w14:textFill>
            <w14:solidFill>
              <w14:schemeClr w14:val="tx1"/>
            </w14:solidFill>
          </w14:textFill>
        </w:rPr>
        <w:t>按采购人计划，</w:t>
      </w:r>
      <w:r>
        <w:rPr>
          <w:rFonts w:hint="eastAsia" w:ascii="Times New Roman" w:hAnsi="楷体" w:eastAsia="仿宋_GB2312" w:cs="Times New Roman"/>
          <w:b w:val="0"/>
          <w:bCs w:val="0"/>
          <w:color w:val="000000" w:themeColor="text1"/>
          <w:sz w:val="24"/>
          <w:szCs w:val="24"/>
          <w:highlight w:val="none"/>
          <w:lang w:val="en-US" w:eastAsia="zh-CN"/>
          <w14:textFill>
            <w14:solidFill>
              <w14:schemeClr w14:val="tx1"/>
            </w14:solidFill>
          </w14:textFill>
        </w:rPr>
        <w:t>完成相关系统功能改造并投产上线，</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全部需求上线后</w:t>
      </w:r>
      <w:r>
        <w:rPr>
          <w:rFonts w:hint="eastAsia" w:hAnsi="楷体" w:eastAsia="仿宋_GB2312" w:cs="Times New Roman"/>
          <w:b w:val="0"/>
          <w:bCs w:val="0"/>
          <w:color w:val="000000" w:themeColor="text1"/>
          <w:sz w:val="24"/>
          <w:szCs w:val="24"/>
          <w:highlight w:val="none"/>
          <w:lang w:val="en-US" w:eastAsia="zh-CN"/>
          <w14:textFill>
            <w14:solidFill>
              <w14:schemeClr w14:val="tx1"/>
            </w14:solidFill>
          </w14:textFill>
        </w:rPr>
        <w:t>3个月重保期，</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重保期结束满12个月且无遗留重大生产事件故障，通过最终验收则项目结束</w:t>
      </w:r>
      <w:r>
        <w:rPr>
          <w:rFonts w:hint="eastAsia" w:ascii="仿宋_GB2312" w:eastAsia="仿宋_GB2312" w:cs="仿宋_GB2312"/>
          <w:color w:val="000000" w:themeColor="text1"/>
          <w:sz w:val="24"/>
          <w:szCs w:val="24"/>
          <w:highlight w:val="none"/>
          <w:lang w:eastAsia="zh-CN"/>
          <w14:textFill>
            <w14:solidFill>
              <w14:schemeClr w14:val="tx1"/>
            </w14:solidFill>
          </w14:textFill>
        </w:rPr>
        <w:t>。</w:t>
      </w:r>
    </w:p>
    <w:bookmarkEnd w:id="2"/>
    <w:p w14:paraId="255B46EE">
      <w:pPr>
        <w:pStyle w:val="6"/>
        <w:keepNext/>
        <w:keepLines/>
        <w:pageBreakBefore w:val="0"/>
        <w:widowControl w:val="0"/>
        <w:numPr>
          <w:ilvl w:val="0"/>
          <w:numId w:val="2"/>
        </w:numPr>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黑体" w:eastAsia="黑体" w:cs="Times New Roman"/>
          <w:b w:val="0"/>
          <w:bCs w:val="0"/>
          <w:color w:val="000000" w:themeColor="text1"/>
          <w:sz w:val="24"/>
          <w:szCs w:val="24"/>
          <w:highlight w:val="none"/>
          <w14:textFill>
            <w14:solidFill>
              <w14:schemeClr w14:val="tx1"/>
            </w14:solidFill>
          </w14:textFill>
        </w:rPr>
      </w:pPr>
      <w:bookmarkStart w:id="4" w:name="_Toc3654"/>
      <w:r>
        <w:rPr>
          <w:rFonts w:ascii="Times New Roman" w:hAnsi="黑体" w:eastAsia="黑体" w:cs="Times New Roman"/>
          <w:b w:val="0"/>
          <w:bCs w:val="0"/>
          <w:color w:val="000000" w:themeColor="text1"/>
          <w:sz w:val="24"/>
          <w:szCs w:val="24"/>
          <w:highlight w:val="none"/>
          <w14:textFill>
            <w14:solidFill>
              <w14:schemeClr w14:val="tx1"/>
            </w14:solidFill>
          </w14:textFill>
        </w:rPr>
        <w:t>服务一览表</w:t>
      </w:r>
      <w:bookmarkEnd w:id="3"/>
      <w:bookmarkEnd w:id="4"/>
    </w:p>
    <w:tbl>
      <w:tblPr>
        <w:tblStyle w:val="8"/>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2"/>
        <w:gridCol w:w="6445"/>
      </w:tblGrid>
      <w:tr w14:paraId="4051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9" w:type="dxa"/>
            <w:vMerge w:val="restart"/>
            <w:tcBorders>
              <w:top w:val="single" w:color="auto" w:sz="4" w:space="0"/>
              <w:left w:val="single" w:color="auto" w:sz="4" w:space="0"/>
              <w:right w:val="single" w:color="auto" w:sz="4" w:space="0"/>
            </w:tcBorders>
            <w:noWrap w:val="0"/>
            <w:vAlign w:val="center"/>
          </w:tcPr>
          <w:p w14:paraId="29D05A40">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序号</w:t>
            </w:r>
          </w:p>
        </w:tc>
        <w:tc>
          <w:tcPr>
            <w:tcW w:w="1322" w:type="dxa"/>
            <w:vMerge w:val="restart"/>
            <w:tcBorders>
              <w:top w:val="single" w:color="auto" w:sz="4" w:space="0"/>
              <w:left w:val="single" w:color="auto" w:sz="4" w:space="0"/>
              <w:right w:val="single" w:color="auto" w:sz="4" w:space="0"/>
            </w:tcBorders>
            <w:noWrap w:val="0"/>
            <w:vAlign w:val="center"/>
          </w:tcPr>
          <w:p w14:paraId="2C66AD04">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黑体" w:hAnsi="黑体" w:eastAsia="黑体" w:cs="黑体"/>
                <w:b/>
                <w:bCs/>
                <w:color w:val="000000" w:themeColor="text1"/>
                <w:sz w:val="24"/>
                <w:highlight w:val="none"/>
                <w:lang w:eastAsia="zh-CN"/>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服务</w:t>
            </w:r>
            <w:r>
              <w:rPr>
                <w:rFonts w:hint="eastAsia" w:ascii="黑体" w:hAnsi="黑体" w:eastAsia="黑体" w:cs="黑体"/>
                <w:b/>
                <w:bCs/>
                <w:color w:val="000000" w:themeColor="text1"/>
                <w:sz w:val="24"/>
                <w:highlight w:val="none"/>
                <w:lang w:val="en-US" w:eastAsia="zh-CN"/>
                <w14:textFill>
                  <w14:solidFill>
                    <w14:schemeClr w14:val="tx1"/>
                  </w14:solidFill>
                </w14:textFill>
              </w:rPr>
              <w:t>内容</w:t>
            </w:r>
          </w:p>
        </w:tc>
        <w:tc>
          <w:tcPr>
            <w:tcW w:w="6445" w:type="dxa"/>
            <w:vMerge w:val="restart"/>
            <w:tcBorders>
              <w:top w:val="single" w:color="auto" w:sz="4" w:space="0"/>
              <w:left w:val="single" w:color="auto" w:sz="4" w:space="0"/>
              <w:right w:val="single" w:color="auto" w:sz="4" w:space="0"/>
            </w:tcBorders>
            <w:noWrap w:val="0"/>
            <w:vAlign w:val="center"/>
          </w:tcPr>
          <w:p w14:paraId="7AF766FC">
            <w:pPr>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黑体" w:hAnsi="黑体" w:eastAsia="黑体" w:cs="黑体"/>
                <w:b/>
                <w:bCs/>
                <w:color w:val="000000" w:themeColor="text1"/>
                <w:sz w:val="24"/>
                <w:highlight w:val="none"/>
                <w14:textFill>
                  <w14:solidFill>
                    <w14:schemeClr w14:val="tx1"/>
                  </w14:solidFill>
                </w14:textFill>
              </w:rPr>
            </w:pPr>
            <w:r>
              <w:rPr>
                <w:rFonts w:hint="default" w:ascii="黑体" w:hAnsi="黑体" w:eastAsia="黑体" w:cs="黑体"/>
                <w:b/>
                <w:bCs/>
                <w:color w:val="000000" w:themeColor="text1"/>
                <w:sz w:val="24"/>
                <w:highlight w:val="none"/>
                <w:lang w:eastAsia="zh-CN"/>
                <w14:textFill>
                  <w14:solidFill>
                    <w14:schemeClr w14:val="tx1"/>
                  </w14:solidFill>
                </w14:textFill>
              </w:rPr>
              <w:t>主要</w:t>
            </w:r>
            <w:r>
              <w:rPr>
                <w:rFonts w:hint="eastAsia" w:ascii="黑体" w:hAnsi="黑体" w:eastAsia="黑体" w:cs="黑体"/>
                <w:b/>
                <w:bCs/>
                <w:color w:val="000000" w:themeColor="text1"/>
                <w:sz w:val="24"/>
                <w:highlight w:val="none"/>
                <w:lang w:val="en-US" w:eastAsia="zh-CN"/>
                <w14:textFill>
                  <w14:solidFill>
                    <w14:schemeClr w14:val="tx1"/>
                  </w14:solidFill>
                </w14:textFill>
              </w:rPr>
              <w:t>工作</w:t>
            </w:r>
          </w:p>
        </w:tc>
      </w:tr>
      <w:tr w14:paraId="39A0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9" w:type="dxa"/>
            <w:vMerge w:val="continue"/>
            <w:tcBorders>
              <w:left w:val="single" w:color="auto" w:sz="4" w:space="0"/>
              <w:bottom w:val="single" w:color="auto" w:sz="4" w:space="0"/>
              <w:right w:val="single" w:color="auto" w:sz="4" w:space="0"/>
            </w:tcBorders>
            <w:noWrap w:val="0"/>
            <w:vAlign w:val="top"/>
          </w:tcPr>
          <w:p w14:paraId="64CAF065">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000000" w:themeColor="text1"/>
                <w:sz w:val="24"/>
                <w:highlight w:val="none"/>
                <w14:textFill>
                  <w14:solidFill>
                    <w14:schemeClr w14:val="tx1"/>
                  </w14:solidFill>
                </w14:textFill>
              </w:rPr>
            </w:pPr>
          </w:p>
        </w:tc>
        <w:tc>
          <w:tcPr>
            <w:tcW w:w="1322" w:type="dxa"/>
            <w:vMerge w:val="continue"/>
            <w:tcBorders>
              <w:left w:val="single" w:color="auto" w:sz="4" w:space="0"/>
              <w:bottom w:val="single" w:color="auto" w:sz="4" w:space="0"/>
              <w:right w:val="single" w:color="auto" w:sz="4" w:space="0"/>
            </w:tcBorders>
            <w:noWrap w:val="0"/>
            <w:vAlign w:val="top"/>
          </w:tcPr>
          <w:p w14:paraId="31F8AFF8">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000000" w:themeColor="text1"/>
                <w:sz w:val="24"/>
                <w:highlight w:val="none"/>
                <w14:textFill>
                  <w14:solidFill>
                    <w14:schemeClr w14:val="tx1"/>
                  </w14:solidFill>
                </w14:textFill>
              </w:rPr>
            </w:pPr>
          </w:p>
        </w:tc>
        <w:tc>
          <w:tcPr>
            <w:tcW w:w="6445" w:type="dxa"/>
            <w:vMerge w:val="continue"/>
            <w:tcBorders>
              <w:left w:val="single" w:color="auto" w:sz="4" w:space="0"/>
              <w:bottom w:val="single" w:color="auto" w:sz="4" w:space="0"/>
              <w:right w:val="single" w:color="auto" w:sz="4" w:space="0"/>
            </w:tcBorders>
            <w:noWrap w:val="0"/>
            <w:vAlign w:val="top"/>
          </w:tcPr>
          <w:p w14:paraId="3AE6B0BA">
            <w:pPr>
              <w:keepNext w:val="0"/>
              <w:keepLines w:val="0"/>
              <w:pageBreakBefore w:val="0"/>
              <w:kinsoku/>
              <w:wordWrap/>
              <w:overflowPunct/>
              <w:topLinePunct w:val="0"/>
              <w:autoSpaceDE/>
              <w:autoSpaceDN/>
              <w:bidi w:val="0"/>
              <w:adjustRightInd/>
              <w:snapToGrid/>
              <w:spacing w:beforeLines="0" w:afterLines="0" w:line="360" w:lineRule="exact"/>
              <w:ind w:firstLine="480" w:firstLineChars="200"/>
              <w:jc w:val="center"/>
              <w:textAlignment w:val="auto"/>
              <w:rPr>
                <w:rFonts w:eastAsia="仿宋_GB2312"/>
                <w:color w:val="000000" w:themeColor="text1"/>
                <w:sz w:val="24"/>
                <w:highlight w:val="none"/>
                <w14:textFill>
                  <w14:solidFill>
                    <w14:schemeClr w14:val="tx1"/>
                  </w14:solidFill>
                </w14:textFill>
              </w:rPr>
            </w:pPr>
          </w:p>
        </w:tc>
      </w:tr>
      <w:tr w14:paraId="7F5A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99" w:type="dxa"/>
            <w:tcBorders>
              <w:top w:val="single" w:color="auto" w:sz="4" w:space="0"/>
              <w:left w:val="single" w:color="auto" w:sz="4" w:space="0"/>
              <w:right w:val="single" w:color="auto" w:sz="4" w:space="0"/>
            </w:tcBorders>
            <w:noWrap w:val="0"/>
            <w:vAlign w:val="center"/>
          </w:tcPr>
          <w:p w14:paraId="3662F458">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255E81AC">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项目管理</w:t>
            </w:r>
          </w:p>
        </w:tc>
        <w:tc>
          <w:tcPr>
            <w:tcW w:w="6445" w:type="dxa"/>
            <w:tcBorders>
              <w:top w:val="single" w:color="auto" w:sz="4" w:space="0"/>
              <w:left w:val="single" w:color="auto" w:sz="4" w:space="0"/>
              <w:right w:val="single" w:color="auto" w:sz="4" w:space="0"/>
            </w:tcBorders>
            <w:noWrap w:val="0"/>
            <w:vAlign w:val="center"/>
          </w:tcPr>
          <w:p w14:paraId="0CD156E6">
            <w:pPr>
              <w:pStyle w:val="4"/>
              <w:widowControl/>
              <w:numPr>
                <w:ilvl w:val="0"/>
                <w:numId w:val="0"/>
              </w:numPr>
              <w:spacing w:after="0" w:line="400" w:lineRule="exact"/>
              <w:ind w:left="0" w:leftChars="0" w:firstLine="0" w:firstLineChars="0"/>
              <w:jc w:val="left"/>
              <w:rPr>
                <w:rFonts w:hint="default"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Times New Roman" w:hAnsi="楷体" w:eastAsia="仿宋_GB2312"/>
                <w:color w:val="000000" w:themeColor="text1"/>
                <w:sz w:val="24"/>
                <w:szCs w:val="22"/>
                <w:highlight w:val="none"/>
                <w:lang w:val="en-US" w:eastAsia="zh-CN"/>
                <w14:textFill>
                  <w14:solidFill>
                    <w14:schemeClr w14:val="tx1"/>
                  </w14:solidFill>
                </w14:textFill>
              </w:rPr>
              <w:t>配合</w:t>
            </w:r>
            <w:r>
              <w:rPr>
                <w:rFonts w:hint="eastAsia" w:hAnsi="楷体" w:eastAsia="仿宋_GB2312"/>
                <w:color w:val="000000" w:themeColor="text1"/>
                <w:sz w:val="24"/>
                <w:szCs w:val="22"/>
                <w:highlight w:val="none"/>
                <w:lang w:val="en-US" w:eastAsia="zh-CN"/>
                <w14:textFill>
                  <w14:solidFill>
                    <w14:schemeClr w14:val="tx1"/>
                  </w14:solidFill>
                </w14:textFill>
              </w:rPr>
              <w:t>采购人</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开展以下工作：</w:t>
            </w:r>
            <w:r>
              <w:rPr>
                <w:rFonts w:hint="default" w:ascii="Times New Roman" w:hAnsi="楷体" w:eastAsia="仿宋_GB2312"/>
                <w:color w:val="000000" w:themeColor="text1"/>
                <w:sz w:val="24"/>
                <w:szCs w:val="22"/>
                <w:highlight w:val="none"/>
                <w14:textFill>
                  <w14:solidFill>
                    <w14:schemeClr w14:val="tx1"/>
                  </w14:solidFill>
                </w14:textFill>
              </w:rPr>
              <w:t>制定项目计划，监督和控制项目进度</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w:t>
            </w:r>
            <w:r>
              <w:rPr>
                <w:rFonts w:hint="default" w:hAnsi="楷体" w:eastAsia="仿宋_GB2312"/>
                <w:color w:val="000000" w:themeColor="text1"/>
                <w:sz w:val="24"/>
                <w:szCs w:val="22"/>
                <w:highlight w:val="none"/>
                <w:lang w:eastAsia="zh-CN"/>
                <w14:textFill>
                  <w14:solidFill>
                    <w14:schemeClr w14:val="tx1"/>
                  </w14:solidFill>
                </w14:textFill>
              </w:rPr>
              <w:t>负责</w:t>
            </w:r>
            <w:r>
              <w:rPr>
                <w:rFonts w:hint="default" w:ascii="Times New Roman" w:hAnsi="楷体" w:eastAsia="仿宋_GB2312"/>
                <w:color w:val="000000" w:themeColor="text1"/>
                <w:sz w:val="24"/>
                <w:szCs w:val="22"/>
                <w:highlight w:val="none"/>
                <w14:textFill>
                  <w14:solidFill>
                    <w14:schemeClr w14:val="tx1"/>
                  </w14:solidFill>
                </w14:textFill>
              </w:rPr>
              <w:t>管理安排项目资源</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；开展</w:t>
            </w:r>
            <w:r>
              <w:rPr>
                <w:rFonts w:hint="default" w:ascii="Times New Roman" w:hAnsi="楷体" w:eastAsia="仿宋_GB2312"/>
                <w:color w:val="000000" w:themeColor="text1"/>
                <w:sz w:val="24"/>
                <w:szCs w:val="22"/>
                <w:highlight w:val="none"/>
                <w14:textFill>
                  <w14:solidFill>
                    <w14:schemeClr w14:val="tx1"/>
                  </w14:solidFill>
                </w14:textFill>
              </w:rPr>
              <w:t>实施项目配置和交付管理以及项目质量管理</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；开展</w:t>
            </w:r>
            <w:r>
              <w:rPr>
                <w:rFonts w:hint="default" w:ascii="Times New Roman" w:hAnsi="楷体" w:eastAsia="仿宋_GB2312"/>
                <w:color w:val="000000" w:themeColor="text1"/>
                <w:sz w:val="24"/>
                <w:szCs w:val="22"/>
                <w:highlight w:val="none"/>
                <w14:textFill>
                  <w14:solidFill>
                    <w14:schemeClr w14:val="tx1"/>
                  </w14:solidFill>
                </w14:textFill>
              </w:rPr>
              <w:t>项目问题管理和项目风险管理</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w:t>
            </w:r>
            <w:r>
              <w:rPr>
                <w:rFonts w:hint="default" w:ascii="Times New Roman" w:hAnsi="楷体" w:eastAsia="仿宋_GB2312"/>
                <w:color w:val="000000" w:themeColor="text1"/>
                <w:sz w:val="24"/>
                <w:szCs w:val="22"/>
                <w:highlight w:val="none"/>
                <w14:textFill>
                  <w14:solidFill>
                    <w14:schemeClr w14:val="tx1"/>
                  </w14:solidFill>
                </w14:textFill>
              </w:rPr>
              <w:t>按照要求</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定期</w:t>
            </w:r>
            <w:r>
              <w:rPr>
                <w:rFonts w:hint="default" w:ascii="Times New Roman" w:hAnsi="楷体" w:eastAsia="仿宋_GB2312"/>
                <w:color w:val="000000" w:themeColor="text1"/>
                <w:sz w:val="24"/>
                <w:szCs w:val="22"/>
                <w:highlight w:val="none"/>
                <w14:textFill>
                  <w14:solidFill>
                    <w14:schemeClr w14:val="tx1"/>
                  </w14:solidFill>
                </w14:textFill>
              </w:rPr>
              <w:t>进行工作报告</w:t>
            </w:r>
            <w:r>
              <w:rPr>
                <w:rFonts w:hint="eastAsia" w:ascii="Times New Roman" w:hAnsi="楷体" w:eastAsia="仿宋_GB2312"/>
                <w:color w:val="000000" w:themeColor="text1"/>
                <w:sz w:val="24"/>
                <w:szCs w:val="22"/>
                <w:highlight w:val="none"/>
                <w:lang w:val="en-US" w:eastAsia="zh-CN"/>
                <w14:textFill>
                  <w14:solidFill>
                    <w14:schemeClr w14:val="tx1"/>
                  </w14:solidFill>
                </w14:textFill>
              </w:rPr>
              <w:t>等</w:t>
            </w:r>
          </w:p>
        </w:tc>
      </w:tr>
      <w:tr w14:paraId="1EFC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99" w:type="dxa"/>
            <w:tcBorders>
              <w:left w:val="single" w:color="auto" w:sz="4" w:space="0"/>
              <w:bottom w:val="single" w:color="auto" w:sz="4" w:space="0"/>
              <w:right w:val="single" w:color="auto" w:sz="4" w:space="0"/>
            </w:tcBorders>
            <w:noWrap w:val="0"/>
            <w:vAlign w:val="center"/>
          </w:tcPr>
          <w:p w14:paraId="1866441A">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left w:val="single" w:color="auto" w:sz="4" w:space="0"/>
              <w:bottom w:val="single" w:color="auto" w:sz="4" w:space="0"/>
              <w:right w:val="single" w:color="auto" w:sz="4" w:space="0"/>
            </w:tcBorders>
            <w:noWrap w:val="0"/>
            <w:vAlign w:val="center"/>
          </w:tcPr>
          <w:p w14:paraId="2EE202BB">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需求分析</w:t>
            </w:r>
          </w:p>
        </w:tc>
        <w:tc>
          <w:tcPr>
            <w:tcW w:w="6445" w:type="dxa"/>
            <w:tcBorders>
              <w:left w:val="single" w:color="auto" w:sz="4" w:space="0"/>
              <w:bottom w:val="single" w:color="auto" w:sz="4" w:space="0"/>
              <w:right w:val="single" w:color="auto" w:sz="4" w:space="0"/>
            </w:tcBorders>
            <w:noWrap w:val="0"/>
            <w:vAlign w:val="center"/>
          </w:tcPr>
          <w:p w14:paraId="112C2B40">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4"/>
                <w:highlight w:val="none"/>
                <w:lang w:eastAsia="zh-CN"/>
                <w14:textFill>
                  <w14:solidFill>
                    <w14:schemeClr w14:val="tx1"/>
                  </w14:solidFill>
                </w14:textFill>
              </w:rPr>
              <w:t>根据</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业务要求，梳理转化为业务对系统功能性和非功能性等具体要求，形成需求规格说明书</w:t>
            </w:r>
          </w:p>
        </w:tc>
      </w:tr>
      <w:tr w14:paraId="2FD1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99" w:type="dxa"/>
            <w:tcBorders>
              <w:left w:val="single" w:color="auto" w:sz="4" w:space="0"/>
              <w:bottom w:val="single" w:color="auto" w:sz="4" w:space="0"/>
              <w:right w:val="single" w:color="auto" w:sz="4" w:space="0"/>
            </w:tcBorders>
            <w:noWrap w:val="0"/>
            <w:vAlign w:val="center"/>
          </w:tcPr>
          <w:p w14:paraId="52B141EC">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left w:val="single" w:color="auto" w:sz="4" w:space="0"/>
              <w:bottom w:val="single" w:color="auto" w:sz="4" w:space="0"/>
              <w:right w:val="single" w:color="auto" w:sz="4" w:space="0"/>
            </w:tcBorders>
            <w:noWrap w:val="0"/>
            <w:vAlign w:val="center"/>
          </w:tcPr>
          <w:p w14:paraId="2A7321AB">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4"/>
                <w:highlight w:val="none"/>
                <w:lang w:eastAsia="zh-CN"/>
                <w14:textFill>
                  <w14:solidFill>
                    <w14:schemeClr w14:val="tx1"/>
                  </w14:solidFill>
                </w14:textFill>
              </w:rPr>
              <w:t>设</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24"/>
                <w:highlight w:val="none"/>
                <w:lang w:eastAsia="zh-CN"/>
                <w14:textFill>
                  <w14:solidFill>
                    <w14:schemeClr w14:val="tx1"/>
                  </w14:solidFill>
                </w14:textFill>
              </w:rPr>
              <w:t>计</w:t>
            </w:r>
          </w:p>
        </w:tc>
        <w:tc>
          <w:tcPr>
            <w:tcW w:w="6445" w:type="dxa"/>
            <w:tcBorders>
              <w:left w:val="single" w:color="auto" w:sz="4" w:space="0"/>
              <w:bottom w:val="single" w:color="auto" w:sz="4" w:space="0"/>
              <w:right w:val="single" w:color="auto" w:sz="4" w:space="0"/>
            </w:tcBorders>
            <w:noWrap w:val="0"/>
            <w:vAlign w:val="center"/>
          </w:tcPr>
          <w:p w14:paraId="4099E79B">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4"/>
                <w:highlight w:val="none"/>
                <w:lang w:eastAsia="zh-CN"/>
                <w14:textFill>
                  <w14:solidFill>
                    <w14:schemeClr w14:val="tx1"/>
                  </w14:solidFill>
                </w14:textFill>
              </w:rPr>
              <w:t>完成</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相关</w:t>
            </w:r>
            <w:r>
              <w:rPr>
                <w:rFonts w:hint="default" w:ascii="仿宋_GB2312" w:hAnsi="仿宋_GB2312" w:eastAsia="仿宋_GB2312" w:cs="仿宋_GB2312"/>
                <w:color w:val="000000" w:themeColor="text1"/>
                <w:sz w:val="24"/>
                <w:highlight w:val="none"/>
                <w:lang w:eastAsia="zh-CN"/>
                <w14:textFill>
                  <w14:solidFill>
                    <w14:schemeClr w14:val="tx1"/>
                  </w14:solidFill>
                </w14:textFill>
              </w:rPr>
              <w:t>物理子系统的概要设计、详细设计等相关工作，形成相应</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设计</w:t>
            </w:r>
            <w:r>
              <w:rPr>
                <w:rFonts w:hint="default" w:ascii="仿宋_GB2312" w:hAnsi="仿宋_GB2312" w:eastAsia="仿宋_GB2312" w:cs="仿宋_GB2312"/>
                <w:color w:val="000000" w:themeColor="text1"/>
                <w:sz w:val="24"/>
                <w:highlight w:val="none"/>
                <w:lang w:eastAsia="zh-CN"/>
                <w14:textFill>
                  <w14:solidFill>
                    <w14:schemeClr w14:val="tx1"/>
                  </w14:solidFill>
                </w14:textFill>
              </w:rPr>
              <w:t>说明书</w:t>
            </w:r>
          </w:p>
        </w:tc>
      </w:tr>
      <w:tr w14:paraId="746F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799" w:type="dxa"/>
            <w:tcBorders>
              <w:top w:val="single" w:color="auto" w:sz="4" w:space="0"/>
              <w:left w:val="single" w:color="auto" w:sz="4" w:space="0"/>
              <w:right w:val="single" w:color="auto" w:sz="4" w:space="0"/>
            </w:tcBorders>
            <w:noWrap w:val="0"/>
            <w:vAlign w:val="center"/>
          </w:tcPr>
          <w:p w14:paraId="449E4AF8">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77B40852">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开  发</w:t>
            </w:r>
          </w:p>
        </w:tc>
        <w:tc>
          <w:tcPr>
            <w:tcW w:w="6445" w:type="dxa"/>
            <w:tcBorders>
              <w:top w:val="single" w:color="auto" w:sz="4" w:space="0"/>
              <w:left w:val="single" w:color="auto" w:sz="4" w:space="0"/>
              <w:right w:val="single" w:color="auto" w:sz="4" w:space="0"/>
            </w:tcBorders>
            <w:noWrap w:val="0"/>
            <w:vAlign w:val="center"/>
          </w:tcPr>
          <w:p w14:paraId="2AF297AE">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根据功能设计按计划完成开发，实现设计功能</w:t>
            </w:r>
            <w:r>
              <w:rPr>
                <w:rFonts w:hint="default"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完成单元测试等工作</w:t>
            </w:r>
          </w:p>
        </w:tc>
      </w:tr>
      <w:tr w14:paraId="6060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799" w:type="dxa"/>
            <w:tcBorders>
              <w:top w:val="single" w:color="auto" w:sz="4" w:space="0"/>
              <w:left w:val="single" w:color="auto" w:sz="4" w:space="0"/>
              <w:right w:val="single" w:color="auto" w:sz="4" w:space="0"/>
            </w:tcBorders>
            <w:noWrap w:val="0"/>
            <w:vAlign w:val="center"/>
          </w:tcPr>
          <w:p w14:paraId="1B05F08F">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4B7EB57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测  试</w:t>
            </w:r>
          </w:p>
        </w:tc>
        <w:tc>
          <w:tcPr>
            <w:tcW w:w="6445" w:type="dxa"/>
            <w:tcBorders>
              <w:top w:val="single" w:color="auto" w:sz="4" w:space="0"/>
              <w:left w:val="single" w:color="auto" w:sz="4" w:space="0"/>
              <w:right w:val="single" w:color="auto" w:sz="4" w:space="0"/>
            </w:tcBorders>
            <w:noWrap w:val="0"/>
            <w:vAlign w:val="center"/>
          </w:tcPr>
          <w:p w14:paraId="0CB692DB">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开展产品、系统集成等测试工作，包括测试计划、准备和执行，完成测试案例、脚本及数据的编制和准备，及时组织系统修补和必要的回归测试，形成测试报告；协助开展用户验收测试相关工作</w:t>
            </w:r>
          </w:p>
        </w:tc>
      </w:tr>
      <w:tr w14:paraId="0ECD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99" w:type="dxa"/>
            <w:tcBorders>
              <w:top w:val="single" w:color="auto" w:sz="4" w:space="0"/>
              <w:left w:val="single" w:color="auto" w:sz="4" w:space="0"/>
              <w:right w:val="single" w:color="auto" w:sz="4" w:space="0"/>
            </w:tcBorders>
            <w:noWrap w:val="0"/>
            <w:vAlign w:val="center"/>
          </w:tcPr>
          <w:p w14:paraId="5793AE0E">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732DF137">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投产运维</w:t>
            </w:r>
          </w:p>
        </w:tc>
        <w:tc>
          <w:tcPr>
            <w:tcW w:w="6445" w:type="dxa"/>
            <w:tcBorders>
              <w:top w:val="single" w:color="auto" w:sz="4" w:space="0"/>
              <w:left w:val="single" w:color="auto" w:sz="4" w:space="0"/>
              <w:right w:val="single" w:color="auto" w:sz="4" w:space="0"/>
            </w:tcBorders>
            <w:noWrap w:val="0"/>
            <w:vAlign w:val="center"/>
          </w:tcPr>
          <w:p w14:paraId="606C7762">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为系统投产演练和投产上线等提供必要支持，包括但不限于各类方案计划和流程策略的制定、现场人员支持及运维培训等工作</w:t>
            </w:r>
          </w:p>
        </w:tc>
      </w:tr>
      <w:tr w14:paraId="68F8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99" w:type="dxa"/>
            <w:tcBorders>
              <w:top w:val="single" w:color="auto" w:sz="4" w:space="0"/>
              <w:left w:val="single" w:color="auto" w:sz="4" w:space="0"/>
              <w:right w:val="single" w:color="auto" w:sz="4" w:space="0"/>
            </w:tcBorders>
            <w:noWrap w:val="0"/>
            <w:vAlign w:val="center"/>
          </w:tcPr>
          <w:p w14:paraId="27855C2A">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6BA79B8E">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重保期</w:t>
            </w:r>
          </w:p>
        </w:tc>
        <w:tc>
          <w:tcPr>
            <w:tcW w:w="6445" w:type="dxa"/>
            <w:tcBorders>
              <w:top w:val="single" w:color="auto" w:sz="4" w:space="0"/>
              <w:left w:val="single" w:color="auto" w:sz="4" w:space="0"/>
              <w:right w:val="single" w:color="auto" w:sz="4" w:space="0"/>
            </w:tcBorders>
            <w:noWrap w:val="0"/>
            <w:vAlign w:val="center"/>
          </w:tcPr>
          <w:p w14:paraId="01DE2B86">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在本项目投产后3个月重保期，安排人员负责本项目开发、改造功能的响应支持、故障修复等工作</w:t>
            </w:r>
          </w:p>
        </w:tc>
      </w:tr>
      <w:tr w14:paraId="04CB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99" w:type="dxa"/>
            <w:tcBorders>
              <w:top w:val="single" w:color="auto" w:sz="4" w:space="0"/>
              <w:left w:val="single" w:color="auto" w:sz="4" w:space="0"/>
              <w:right w:val="single" w:color="auto" w:sz="4" w:space="0"/>
            </w:tcBorders>
            <w:noWrap w:val="0"/>
            <w:vAlign w:val="center"/>
          </w:tcPr>
          <w:p w14:paraId="241C1689">
            <w:pPr>
              <w:keepNext w:val="0"/>
              <w:keepLines w:val="0"/>
              <w:pageBreakBefore w:val="0"/>
              <w:numPr>
                <w:ilvl w:val="0"/>
                <w:numId w:val="3"/>
              </w:numPr>
              <w:tabs>
                <w:tab w:val="clear" w:pos="0"/>
              </w:tabs>
              <w:kinsoku/>
              <w:wordWrap/>
              <w:overflowPunct/>
              <w:topLinePunct w:val="0"/>
              <w:autoSpaceDE/>
              <w:autoSpaceDN/>
              <w:bidi w:val="0"/>
              <w:adjustRightInd/>
              <w:snapToGrid/>
              <w:spacing w:beforeLines="0" w:afterLines="0" w:line="360" w:lineRule="exact"/>
              <w:ind w:left="454" w:leftChars="0" w:hanging="454" w:firstLineChars="0"/>
              <w:jc w:val="center"/>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22" w:type="dxa"/>
            <w:tcBorders>
              <w:top w:val="single" w:color="auto" w:sz="4" w:space="0"/>
              <w:left w:val="single" w:color="auto" w:sz="4" w:space="0"/>
              <w:right w:val="single" w:color="auto" w:sz="4" w:space="0"/>
            </w:tcBorders>
            <w:noWrap w:val="0"/>
            <w:vAlign w:val="center"/>
          </w:tcPr>
          <w:p w14:paraId="623B439F">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培训及知识转移</w:t>
            </w:r>
          </w:p>
        </w:tc>
        <w:tc>
          <w:tcPr>
            <w:tcW w:w="6445" w:type="dxa"/>
            <w:tcBorders>
              <w:top w:val="single" w:color="auto" w:sz="4" w:space="0"/>
              <w:left w:val="single" w:color="auto" w:sz="4" w:space="0"/>
              <w:right w:val="single" w:color="auto" w:sz="4" w:space="0"/>
            </w:tcBorders>
            <w:noWrap w:val="0"/>
            <w:vAlign w:val="center"/>
          </w:tcPr>
          <w:p w14:paraId="4BAC6AF2">
            <w:pPr>
              <w:keepNext w:val="0"/>
              <w:keepLines w:val="0"/>
              <w:pageBreakBefore w:val="0"/>
              <w:widowControl/>
              <w:kinsoku/>
              <w:wordWrap/>
              <w:overflowPunct/>
              <w:topLinePunct w:val="0"/>
              <w:autoSpaceDE/>
              <w:autoSpaceDN/>
              <w:bidi w:val="0"/>
              <w:adjustRightInd/>
              <w:snapToGrid/>
              <w:spacing w:beforeLines="0" w:afterLines="0" w:line="360" w:lineRule="exact"/>
              <w:ind w:firstLine="0" w:firstLineChars="0"/>
              <w:jc w:val="both"/>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通过必要培训使采购人业务及运维等相关人员，以及采购人指定的人员，熟悉系统内容和功能，以及使用权限划分与操作方式，包括系统架构、部署运维、参数配置等内容</w:t>
            </w:r>
          </w:p>
        </w:tc>
      </w:tr>
    </w:tbl>
    <w:p w14:paraId="4D12A32E">
      <w:pPr>
        <w:pStyle w:val="6"/>
        <w:keepNext/>
        <w:keepLines/>
        <w:pageBreakBefore w:val="0"/>
        <w:widowControl w:val="0"/>
        <w:numPr>
          <w:ilvl w:val="0"/>
          <w:numId w:val="4"/>
        </w:numPr>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hint="eastAsia" w:ascii="Times New Roman" w:hAnsi="黑体" w:eastAsia="黑体"/>
          <w:b w:val="0"/>
          <w:bCs w:val="0"/>
          <w:color w:val="000000" w:themeColor="text1"/>
          <w:sz w:val="24"/>
          <w:szCs w:val="24"/>
          <w:highlight w:val="none"/>
          <w:lang w:val="en-US" w:eastAsia="zh-CN"/>
          <w14:textFill>
            <w14:solidFill>
              <w14:schemeClr w14:val="tx1"/>
            </w14:solidFill>
          </w14:textFill>
        </w:rPr>
      </w:pPr>
      <w:bookmarkStart w:id="5" w:name="_Toc29695"/>
      <w:bookmarkStart w:id="6" w:name="_Toc628"/>
      <w:r>
        <w:rPr>
          <w:rFonts w:hint="eastAsia" w:ascii="Times New Roman" w:hAnsi="黑体" w:eastAsia="黑体"/>
          <w:b w:val="0"/>
          <w:bCs w:val="0"/>
          <w:color w:val="000000" w:themeColor="text1"/>
          <w:sz w:val="24"/>
          <w:szCs w:val="24"/>
          <w:highlight w:val="none"/>
          <w:lang w:val="en-US" w:eastAsia="zh-CN"/>
          <w14:textFill>
            <w14:solidFill>
              <w14:schemeClr w14:val="tx1"/>
            </w14:solidFill>
          </w14:textFill>
        </w:rPr>
        <w:t>业务要求</w:t>
      </w:r>
      <w:bookmarkEnd w:id="5"/>
    </w:p>
    <w:p w14:paraId="4A3C7D85">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按采购人计划完成系统功能改造并投产上线。本项目需完成以下业务需求：扩展境内跨行贷记业务报文及银行间资金调拨业务报文的“付款人地址”以及 “收款人地址”栏位，升级查询查复报文（02版），在参与机构业务管理通知报文的注册清单中增加以上报文，同步完善支付业务明细核对应答报文对明细总笔数标签的说明。</w:t>
      </w:r>
    </w:p>
    <w:p w14:paraId="1700D45F">
      <w:pPr>
        <w:pStyle w:val="6"/>
        <w:keepNext/>
        <w:keepLines/>
        <w:pageBreakBefore w:val="0"/>
        <w:widowControl w:val="0"/>
        <w:numPr>
          <w:ilvl w:val="0"/>
          <w:numId w:val="4"/>
        </w:numPr>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hint="default" w:ascii="Times New Roman" w:hAnsi="黑体" w:eastAsia="黑体" w:cs="Times New Roman"/>
          <w:b w:val="0"/>
          <w:bCs w:val="0"/>
          <w:color w:val="000000" w:themeColor="text1"/>
          <w:sz w:val="24"/>
          <w:szCs w:val="24"/>
          <w:highlight w:val="none"/>
          <w:lang w:val="en-US" w:eastAsia="zh-CN"/>
          <w14:textFill>
            <w14:solidFill>
              <w14:schemeClr w14:val="tx1"/>
            </w14:solidFill>
          </w14:textFill>
        </w:rPr>
      </w:pPr>
      <w:bookmarkStart w:id="7" w:name="_Toc7129"/>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t>技术要求</w:t>
      </w:r>
      <w:bookmarkEnd w:id="7"/>
    </w:p>
    <w:p w14:paraId="6B3ED2E7">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在保持现有系统整体架构和稳定运行的基础上，对需求进行合理架构初分，各物理子系统按照需求的关联依赖情况，科学设计系统功能改造方案，确定实施计划安排，确保系统功能切分清晰，底层逻辑准确，业务流程顺畅。</w:t>
      </w:r>
    </w:p>
    <w:p w14:paraId="5082237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需求涉及系统包括但不限于下表所列物理子系统。</w:t>
      </w:r>
    </w:p>
    <w:tbl>
      <w:tblPr>
        <w:tblStyle w:val="8"/>
        <w:tblW w:w="8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406"/>
        <w:gridCol w:w="1915"/>
        <w:gridCol w:w="1108"/>
        <w:gridCol w:w="5415"/>
      </w:tblGrid>
      <w:tr w14:paraId="39DC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blHeader/>
        </w:trPr>
        <w:tc>
          <w:tcPr>
            <w:tcW w:w="4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9C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themeColor="text1"/>
                <w:sz w:val="18"/>
                <w:szCs w:val="18"/>
                <w:u w:val="none"/>
                <w14:textFill>
                  <w14:solidFill>
                    <w14:schemeClr w14:val="tx1"/>
                  </w14:solidFill>
                </w14:textFill>
              </w:rPr>
            </w:pPr>
            <w:bookmarkStart w:id="8" w:name="_Toc11888"/>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33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需求简称</w:t>
            </w:r>
          </w:p>
        </w:tc>
        <w:tc>
          <w:tcPr>
            <w:tcW w:w="11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04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主牵物理系统</w:t>
            </w:r>
          </w:p>
        </w:tc>
        <w:tc>
          <w:tcPr>
            <w:tcW w:w="5415" w:type="dxa"/>
            <w:tcBorders>
              <w:top w:val="single" w:color="000000" w:sz="4" w:space="0"/>
              <w:left w:val="single" w:color="000000" w:sz="4" w:space="0"/>
              <w:bottom w:val="nil"/>
              <w:right w:val="single" w:color="000000" w:sz="4" w:space="0"/>
            </w:tcBorders>
            <w:shd w:val="clear" w:color="auto" w:fill="FFFFFF" w:themeFill="background1"/>
            <w:vAlign w:val="center"/>
          </w:tcPr>
          <w:p w14:paraId="132CC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themeColor="text1"/>
                <w:sz w:val="18"/>
                <w:szCs w:val="18"/>
                <w:u w:val="none"/>
                <w:lang w:val="en-US"/>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配合代码改造物理子系统</w:t>
            </w:r>
          </w:p>
        </w:tc>
      </w:tr>
      <w:tr w14:paraId="7654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69" w:hRule="atLeast"/>
        </w:trPr>
        <w:tc>
          <w:tcPr>
            <w:tcW w:w="406"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6407A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2"/>
                <w:sz w:val="18"/>
                <w:szCs w:val="18"/>
                <w:u w:val="none"/>
                <w:lang w:val="en-US" w:eastAsia="zh-CN" w:bidi="ar-SA"/>
                <w14:textFill>
                  <w14:solidFill>
                    <w14:schemeClr w14:val="tx1"/>
                  </w14:solidFill>
                </w14:textFill>
              </w:rPr>
              <w:t>1</w:t>
            </w:r>
          </w:p>
        </w:tc>
        <w:tc>
          <w:tcPr>
            <w:tcW w:w="19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37F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18"/>
                <w:szCs w:val="18"/>
                <w:u w:val="none"/>
                <w:lang w:val="en-US" w:eastAsia="zh-CN" w:bidi="ar"/>
                <w14:textFill>
                  <w14:solidFill>
                    <w14:schemeClr w14:val="tx1"/>
                  </w14:solidFill>
                </w14:textFill>
              </w:rPr>
              <w:t>境内外币支付系统报文升级改造业务需求</w:t>
            </w:r>
          </w:p>
        </w:tc>
        <w:tc>
          <w:tcPr>
            <w:tcW w:w="11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995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18"/>
                <w:szCs w:val="18"/>
                <w:u w:val="none"/>
                <w:lang w:val="en-US" w:eastAsia="zh-CN" w:bidi="ar"/>
                <w14:textFill>
                  <w14:solidFill>
                    <w14:schemeClr w14:val="tx1"/>
                  </w14:solidFill>
                </w14:textFill>
              </w:rPr>
              <w:t>外币支付</w:t>
            </w:r>
          </w:p>
        </w:tc>
        <w:tc>
          <w:tcPr>
            <w:tcW w:w="54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721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sz w:val="18"/>
                <w:szCs w:val="18"/>
                <w:u w:val="none"/>
                <w:lang w:val="en-US" w:eastAsia="zh-CN"/>
                <w14:textFill>
                  <w14:solidFill>
                    <w14:schemeClr w14:val="tx1"/>
                  </w14:solidFill>
                </w14:textFill>
              </w:rPr>
              <w:t>汇路外币、清算系统、P5-支付结算领域、员工渠道整合平台、现金管理</w:t>
            </w:r>
          </w:p>
        </w:tc>
      </w:tr>
    </w:tbl>
    <w:p w14:paraId="27D2B12B">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Times New Roman" w:eastAsia="仿宋_GB2312"/>
          <w:b w:val="0"/>
          <w:bCs w:val="0"/>
          <w:color w:val="000000" w:themeColor="text1"/>
          <w:sz w:val="24"/>
          <w:szCs w:val="24"/>
          <w:highlight w:val="none"/>
          <w14:textFill>
            <w14:solidFill>
              <w14:schemeClr w14:val="tx1"/>
            </w14:solidFill>
          </w14:textFill>
        </w:rPr>
      </w:pPr>
      <w:r>
        <w:rPr>
          <w:rFonts w:hint="eastAsia" w:ascii="Times New Roman" w:hAnsi="黑体" w:eastAsia="黑体"/>
          <w:b w:val="0"/>
          <w:bCs w:val="0"/>
          <w:color w:val="000000" w:themeColor="text1"/>
          <w:sz w:val="24"/>
          <w:szCs w:val="24"/>
          <w:highlight w:val="none"/>
          <w:lang w:val="en-US" w:eastAsia="zh-CN"/>
          <w14:textFill>
            <w14:solidFill>
              <w14:schemeClr w14:val="tx1"/>
            </w14:solidFill>
          </w14:textFill>
        </w:rPr>
        <w:t>五</w:t>
      </w:r>
      <w:r>
        <w:rPr>
          <w:rFonts w:ascii="Times New Roman" w:hAnsi="黑体" w:eastAsia="黑体"/>
          <w:b w:val="0"/>
          <w:bCs w:val="0"/>
          <w:color w:val="000000" w:themeColor="text1"/>
          <w:sz w:val="24"/>
          <w:szCs w:val="24"/>
          <w:highlight w:val="none"/>
          <w14:textFill>
            <w14:solidFill>
              <w14:schemeClr w14:val="tx1"/>
            </w14:solidFill>
          </w14:textFill>
        </w:rPr>
        <w:t>、服务要求</w:t>
      </w:r>
      <w:bookmarkEnd w:id="6"/>
      <w:bookmarkEnd w:id="8"/>
    </w:p>
    <w:p w14:paraId="5DAC7AA0">
      <w:pPr>
        <w:pStyle w:val="3"/>
        <w:pageBreakBefore w:val="0"/>
        <w:numPr>
          <w:ilvl w:val="0"/>
          <w:numId w:val="0"/>
        </w:numPr>
        <w:kinsoku/>
        <w:wordWrap/>
        <w:overflowPunct/>
        <w:topLinePunct w:val="0"/>
        <w:autoSpaceDE/>
        <w:autoSpaceDN/>
        <w:bidi w:val="0"/>
        <w:adjustRightInd w:val="0"/>
        <w:snapToGrid/>
        <w:spacing w:line="360" w:lineRule="auto"/>
        <w:ind w:left="0" w:leftChars="0" w:firstLine="480" w:firstLineChars="200"/>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highlight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24"/>
          <w:szCs w:val="24"/>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highlight w:val="none"/>
          <w:lang w:val="en-US" w:eastAsia="zh-CN"/>
          <w14:textFill>
            <w14:solidFill>
              <w14:schemeClr w14:val="tx1"/>
            </w14:solidFill>
          </w14:textFill>
        </w:rPr>
        <w:t>服务</w:t>
      </w:r>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要求</w:t>
      </w:r>
    </w:p>
    <w:p w14:paraId="1F085D51">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bookmarkStart w:id="9" w:name="_Toc36545096"/>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1.总体要求</w:t>
      </w:r>
    </w:p>
    <w:p w14:paraId="260D5D48">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供应商应向采购人提供客户化软件及项目涉及的已有系统中客户化部分的目标程序及全部源代码，以及为实现项目需求引入的产品软件的目标程序及全部源代码。提供方式由双方协商确认。</w:t>
      </w:r>
    </w:p>
    <w:p w14:paraId="32061315">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保证能够满足项目实施全生命周期中对开发、测试的要求，并支持通过开发实现对未来业务和技术功能的扩展。</w:t>
      </w:r>
    </w:p>
    <w:p w14:paraId="3DB05CC3">
      <w:pPr>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default" w:hAnsi="楷体" w:eastAsia="仿宋_GB2312" w:cs="Times New Roman"/>
          <w:color w:val="000000" w:themeColor="text1"/>
          <w:sz w:val="24"/>
          <w:szCs w:val="24"/>
          <w:highlight w:val="none"/>
          <w:lang w:val="en-US" w:eastAsia="zh-CN"/>
          <w14:textFill>
            <w14:solidFill>
              <w14:schemeClr w14:val="tx1"/>
            </w14:solidFill>
          </w14:textFill>
        </w:rPr>
        <w:t>为项目配备具有相关资质、技能和经验的技术服务人员，提供所需的信息技术服务。</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在人员供给方面，应及时提供满足采购人要求的人力资源，并且公司应该具备此类人力资源的储备，保证满足采购人业务需求的开发质量及时间要求。在人员稳定性方面，应有效保障服务队伍的稳定性，以确保服务质量。在人员培训方面，应定期对服务人员进行内部培训，以使人员不断补充提高服务技能。</w:t>
      </w:r>
    </w:p>
    <w:bookmarkEnd w:id="9"/>
    <w:p w14:paraId="496A609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hAnsi="楷体" w:eastAsia="仿宋_GB2312"/>
          <w:color w:val="000000" w:themeColor="text1"/>
          <w:sz w:val="24"/>
          <w:szCs w:val="24"/>
          <w:highlight w:val="none"/>
          <w:lang w:eastAsia="zh-CN"/>
          <w14:textFill>
            <w14:solidFill>
              <w14:schemeClr w14:val="tx1"/>
            </w14:solidFill>
          </w14:textFill>
        </w:rPr>
      </w:pPr>
      <w:r>
        <w:rPr>
          <w:rFonts w:hint="default" w:ascii="Times New Roman" w:hAnsi="楷体" w:eastAsia="仿宋_GB2312"/>
          <w:color w:val="000000" w:themeColor="text1"/>
          <w:sz w:val="24"/>
          <w:szCs w:val="24"/>
          <w:highlight w:val="none"/>
          <w:lang w:eastAsia="zh-CN"/>
          <w14:textFill>
            <w14:solidFill>
              <w14:schemeClr w14:val="tx1"/>
            </w14:solidFill>
          </w14:textFill>
        </w:rPr>
        <w:t>供应商</w:t>
      </w:r>
      <w:r>
        <w:rPr>
          <w:rFonts w:hint="default" w:ascii="Times New Roman" w:hAnsi="楷体" w:eastAsia="仿宋_GB2312"/>
          <w:color w:val="000000" w:themeColor="text1"/>
          <w:sz w:val="24"/>
          <w:szCs w:val="24"/>
          <w:highlight w:val="none"/>
          <w14:textFill>
            <w14:solidFill>
              <w14:schemeClr w14:val="tx1"/>
            </w14:solidFill>
          </w14:textFill>
        </w:rPr>
        <w:t>通过电话、电子邮件、传真等</w:t>
      </w:r>
      <w:r>
        <w:rPr>
          <w:rFonts w:hint="eastAsia" w:hAnsi="楷体" w:eastAsia="仿宋_GB2312"/>
          <w:color w:val="000000" w:themeColor="text1"/>
          <w:sz w:val="24"/>
          <w:szCs w:val="24"/>
          <w:highlight w:val="none"/>
          <w:lang w:val="en-US" w:eastAsia="zh-CN"/>
          <w14:textFill>
            <w14:solidFill>
              <w14:schemeClr w14:val="tx1"/>
            </w14:solidFill>
          </w14:textFill>
        </w:rPr>
        <w:t>可能必要</w:t>
      </w:r>
      <w:r>
        <w:rPr>
          <w:rFonts w:hint="default" w:ascii="Times New Roman" w:hAnsi="楷体" w:eastAsia="仿宋_GB2312"/>
          <w:color w:val="000000" w:themeColor="text1"/>
          <w:sz w:val="24"/>
          <w:szCs w:val="24"/>
          <w:highlight w:val="none"/>
          <w14:textFill>
            <w14:solidFill>
              <w14:schemeClr w14:val="tx1"/>
            </w14:solidFill>
          </w14:textFill>
        </w:rPr>
        <w:t>方式向</w:t>
      </w:r>
      <w:r>
        <w:rPr>
          <w:rFonts w:hint="eastAsia" w:hAnsi="楷体" w:eastAsia="仿宋_GB2312"/>
          <w:color w:val="000000" w:themeColor="text1"/>
          <w:sz w:val="24"/>
          <w:szCs w:val="24"/>
          <w:highlight w:val="none"/>
          <w:lang w:val="en-US" w:eastAsia="zh-CN"/>
          <w14:textFill>
            <w14:solidFill>
              <w14:schemeClr w14:val="tx1"/>
            </w14:solidFill>
          </w14:textFill>
        </w:rPr>
        <w:t>采购人</w:t>
      </w:r>
      <w:r>
        <w:rPr>
          <w:rFonts w:hint="default" w:ascii="Times New Roman" w:hAnsi="楷体" w:eastAsia="仿宋_GB2312"/>
          <w:color w:val="000000" w:themeColor="text1"/>
          <w:sz w:val="24"/>
          <w:szCs w:val="24"/>
          <w:highlight w:val="none"/>
          <w14:textFill>
            <w14:solidFill>
              <w14:schemeClr w14:val="tx1"/>
            </w14:solidFill>
          </w14:textFill>
        </w:rPr>
        <w:t>提供远程技术支持，</w:t>
      </w:r>
      <w:r>
        <w:rPr>
          <w:rFonts w:hint="eastAsia" w:hAnsi="楷体" w:eastAsia="仿宋_GB2312"/>
          <w:color w:val="000000" w:themeColor="text1"/>
          <w:sz w:val="24"/>
          <w:szCs w:val="24"/>
          <w:highlight w:val="none"/>
          <w:lang w:val="en-US" w:eastAsia="zh-CN"/>
          <w14:textFill>
            <w14:solidFill>
              <w14:schemeClr w14:val="tx1"/>
            </w14:solidFill>
          </w14:textFill>
        </w:rPr>
        <w:t>及时</w:t>
      </w:r>
      <w:r>
        <w:rPr>
          <w:rFonts w:hint="default" w:ascii="Times New Roman" w:hAnsi="楷体" w:eastAsia="仿宋_GB2312"/>
          <w:color w:val="000000" w:themeColor="text1"/>
          <w:sz w:val="24"/>
          <w:szCs w:val="24"/>
          <w:highlight w:val="none"/>
          <w14:textFill>
            <w14:solidFill>
              <w14:schemeClr w14:val="tx1"/>
            </w14:solidFill>
          </w14:textFill>
        </w:rPr>
        <w:t>响应</w:t>
      </w:r>
      <w:r>
        <w:rPr>
          <w:rFonts w:hint="eastAsia" w:hAnsi="楷体" w:eastAsia="仿宋_GB2312"/>
          <w:color w:val="000000" w:themeColor="text1"/>
          <w:sz w:val="24"/>
          <w:szCs w:val="24"/>
          <w:highlight w:val="none"/>
          <w:lang w:val="en-US" w:eastAsia="zh-CN"/>
          <w14:textFill>
            <w14:solidFill>
              <w14:schemeClr w14:val="tx1"/>
            </w14:solidFill>
          </w14:textFill>
        </w:rPr>
        <w:t>采购人</w:t>
      </w:r>
      <w:r>
        <w:rPr>
          <w:rFonts w:hint="default" w:ascii="Times New Roman" w:hAnsi="楷体" w:eastAsia="仿宋_GB2312"/>
          <w:color w:val="000000" w:themeColor="text1"/>
          <w:sz w:val="24"/>
          <w:szCs w:val="24"/>
          <w:highlight w:val="none"/>
          <w14:textFill>
            <w14:solidFill>
              <w14:schemeClr w14:val="tx1"/>
            </w14:solidFill>
          </w14:textFill>
        </w:rPr>
        <w:t>服务请求</w:t>
      </w:r>
      <w:r>
        <w:rPr>
          <w:rFonts w:hint="eastAsia" w:ascii="Times New Roman" w:hAnsi="楷体" w:eastAsia="仿宋_GB2312"/>
          <w:color w:val="000000" w:themeColor="text1"/>
          <w:sz w:val="24"/>
          <w:szCs w:val="24"/>
          <w:highlight w:val="none"/>
          <w:lang w:eastAsia="zh-CN"/>
          <w14:textFill>
            <w14:solidFill>
              <w14:schemeClr w14:val="tx1"/>
            </w14:solidFill>
          </w14:textFill>
        </w:rPr>
        <w:t>，</w:t>
      </w:r>
      <w:r>
        <w:rPr>
          <w:rFonts w:hint="default" w:ascii="Times New Roman" w:hAnsi="楷体" w:eastAsia="仿宋_GB2312"/>
          <w:color w:val="000000" w:themeColor="text1"/>
          <w:sz w:val="24"/>
          <w:szCs w:val="24"/>
          <w:highlight w:val="none"/>
          <w14:textFill>
            <w14:solidFill>
              <w14:schemeClr w14:val="tx1"/>
            </w14:solidFill>
          </w14:textFill>
        </w:rPr>
        <w:t>必要时协商提供人员现场服务支持</w:t>
      </w:r>
      <w:r>
        <w:rPr>
          <w:rFonts w:hint="eastAsia" w:hAnsi="楷体" w:eastAsia="仿宋_GB2312"/>
          <w:color w:val="000000" w:themeColor="text1"/>
          <w:sz w:val="24"/>
          <w:szCs w:val="24"/>
          <w:highlight w:val="none"/>
          <w:lang w:eastAsia="zh-CN"/>
          <w14:textFill>
            <w14:solidFill>
              <w14:schemeClr w14:val="tx1"/>
            </w14:solidFill>
          </w14:textFill>
        </w:rPr>
        <w:t>。</w:t>
      </w:r>
    </w:p>
    <w:p w14:paraId="3D7D8DD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olor w:val="000000" w:themeColor="text1"/>
          <w:sz w:val="24"/>
          <w:szCs w:val="24"/>
          <w:highlight w:val="none"/>
          <w:lang w:val="en-US" w:eastAsia="zh-CN"/>
          <w14:textFill>
            <w14:solidFill>
              <w14:schemeClr w14:val="tx1"/>
            </w14:solidFill>
          </w14:textFill>
        </w:rPr>
      </w:pPr>
      <w:r>
        <w:rPr>
          <w:rFonts w:hint="eastAsia" w:hAnsi="楷体" w:eastAsia="仿宋_GB2312"/>
          <w:color w:val="000000" w:themeColor="text1"/>
          <w:sz w:val="24"/>
          <w:szCs w:val="24"/>
          <w:highlight w:val="none"/>
          <w:lang w:val="en-US" w:eastAsia="zh-CN"/>
          <w14:textFill>
            <w14:solidFill>
              <w14:schemeClr w14:val="tx1"/>
            </w14:solidFill>
          </w14:textFill>
        </w:rPr>
        <w:t>2.服务指标</w:t>
      </w:r>
    </w:p>
    <w:p w14:paraId="016958BF">
      <w:pPr>
        <w:pStyle w:val="3"/>
        <w:pageBreakBefore w:val="0"/>
        <w:numPr>
          <w:ilvl w:val="0"/>
          <w:numId w:val="0"/>
        </w:numPr>
        <w:kinsoku/>
        <w:wordWrap/>
        <w:overflowPunct/>
        <w:topLinePunct w:val="0"/>
        <w:autoSpaceDE/>
        <w:autoSpaceDN/>
        <w:bidi w:val="0"/>
        <w:adjustRightInd w:val="0"/>
        <w:snapToGrid/>
        <w:spacing w:line="360" w:lineRule="auto"/>
        <w:ind w:left="0" w:leftChars="0" w:firstLine="480" w:firstLineChars="200"/>
        <w:rPr>
          <w:rFonts w:hint="default" w:hAnsi="楷体" w:eastAsia="仿宋_GB2312"/>
          <w:color w:val="000000" w:themeColor="text1"/>
          <w:sz w:val="24"/>
          <w:szCs w:val="24"/>
          <w:highlight w:val="none"/>
          <w:lang w:val="en-US" w:eastAsia="zh-CN"/>
          <w14:textFill>
            <w14:solidFill>
              <w14:schemeClr w14:val="tx1"/>
            </w14:solidFill>
          </w14:textFill>
        </w:rPr>
      </w:pPr>
      <w:r>
        <w:rPr>
          <w:rFonts w:hint="eastAsia" w:hAnsi="楷体" w:eastAsia="仿宋_GB2312"/>
          <w:color w:val="000000" w:themeColor="text1"/>
          <w:sz w:val="24"/>
          <w:szCs w:val="24"/>
          <w:highlight w:val="none"/>
          <w:lang w:val="en-US" w:eastAsia="zh-CN"/>
          <w14:textFill>
            <w14:solidFill>
              <w14:schemeClr w14:val="tx1"/>
            </w14:solidFill>
          </w14:textFill>
        </w:rPr>
        <w:t>服务内容及标准如下：</w:t>
      </w:r>
    </w:p>
    <w:tbl>
      <w:tblPr>
        <w:tblStyle w:val="8"/>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32"/>
        <w:gridCol w:w="6659"/>
      </w:tblGrid>
      <w:tr w14:paraId="7FC5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9" w:type="dxa"/>
            <w:noWrap w:val="0"/>
            <w:vAlign w:val="top"/>
          </w:tcPr>
          <w:p w14:paraId="14A5C27C">
            <w:pPr>
              <w:jc w:val="center"/>
              <w:rPr>
                <w:rFonts w:hint="eastAsia" w:ascii="黑体" w:hAnsi="黑体" w:eastAsia="黑体" w:cs="黑体"/>
                <w:b w:val="0"/>
                <w:bCs w:val="0"/>
                <w:color w:val="000000" w:themeColor="text1"/>
                <w:sz w:val="24"/>
                <w:szCs w:val="22"/>
                <w:highlight w:val="none"/>
                <w14:textFill>
                  <w14:solidFill>
                    <w14:schemeClr w14:val="tx1"/>
                  </w14:solidFill>
                </w14:textFill>
              </w:rPr>
            </w:pPr>
            <w:r>
              <w:rPr>
                <w:rFonts w:hint="eastAsia" w:ascii="黑体" w:hAnsi="黑体" w:eastAsia="黑体" w:cs="黑体"/>
                <w:b w:val="0"/>
                <w:bCs w:val="0"/>
                <w:color w:val="000000" w:themeColor="text1"/>
                <w:sz w:val="24"/>
                <w:szCs w:val="22"/>
                <w:highlight w:val="none"/>
                <w14:textFill>
                  <w14:solidFill>
                    <w14:schemeClr w14:val="tx1"/>
                  </w14:solidFill>
                </w14:textFill>
              </w:rPr>
              <w:t>序号</w:t>
            </w:r>
          </w:p>
        </w:tc>
        <w:tc>
          <w:tcPr>
            <w:tcW w:w="1332" w:type="dxa"/>
            <w:noWrap w:val="0"/>
            <w:vAlign w:val="top"/>
          </w:tcPr>
          <w:p w14:paraId="6F41B8DB">
            <w:pPr>
              <w:jc w:val="center"/>
              <w:rPr>
                <w:rFonts w:hint="eastAsia" w:ascii="黑体" w:hAnsi="黑体" w:eastAsia="黑体" w:cs="黑体"/>
                <w:b w:val="0"/>
                <w:bCs w:val="0"/>
                <w:color w:val="000000" w:themeColor="text1"/>
                <w:sz w:val="24"/>
                <w:szCs w:val="22"/>
                <w:highlight w:val="none"/>
                <w14:textFill>
                  <w14:solidFill>
                    <w14:schemeClr w14:val="tx1"/>
                  </w14:solidFill>
                </w14:textFill>
              </w:rPr>
            </w:pPr>
            <w:r>
              <w:rPr>
                <w:rFonts w:hint="eastAsia" w:ascii="黑体" w:hAnsi="黑体" w:eastAsia="黑体" w:cs="黑体"/>
                <w:b w:val="0"/>
                <w:bCs w:val="0"/>
                <w:color w:val="000000" w:themeColor="text1"/>
                <w:sz w:val="24"/>
                <w:szCs w:val="22"/>
                <w:highlight w:val="none"/>
                <w14:textFill>
                  <w14:solidFill>
                    <w14:schemeClr w14:val="tx1"/>
                  </w14:solidFill>
                </w14:textFill>
              </w:rPr>
              <w:t>服务要求项目</w:t>
            </w:r>
          </w:p>
        </w:tc>
        <w:tc>
          <w:tcPr>
            <w:tcW w:w="6659" w:type="dxa"/>
            <w:noWrap w:val="0"/>
            <w:vAlign w:val="center"/>
          </w:tcPr>
          <w:p w14:paraId="01CFF0C4">
            <w:pPr>
              <w:jc w:val="center"/>
              <w:rPr>
                <w:rFonts w:hint="eastAsia" w:ascii="黑体" w:hAnsi="黑体" w:eastAsia="黑体" w:cs="黑体"/>
                <w:b w:val="0"/>
                <w:bCs w:val="0"/>
                <w:color w:val="000000" w:themeColor="text1"/>
                <w:sz w:val="24"/>
                <w:szCs w:val="22"/>
                <w:highlight w:val="none"/>
                <w14:textFill>
                  <w14:solidFill>
                    <w14:schemeClr w14:val="tx1"/>
                  </w14:solidFill>
                </w14:textFill>
              </w:rPr>
            </w:pPr>
            <w:r>
              <w:rPr>
                <w:rFonts w:hint="eastAsia" w:ascii="黑体" w:hAnsi="黑体" w:eastAsia="黑体" w:cs="黑体"/>
                <w:b w:val="0"/>
                <w:bCs w:val="0"/>
                <w:color w:val="000000" w:themeColor="text1"/>
                <w:sz w:val="24"/>
                <w:szCs w:val="22"/>
                <w:highlight w:val="none"/>
                <w14:textFill>
                  <w14:solidFill>
                    <w14:schemeClr w14:val="tx1"/>
                  </w14:solidFill>
                </w14:textFill>
              </w:rPr>
              <w:t>服务要求标准</w:t>
            </w:r>
          </w:p>
        </w:tc>
      </w:tr>
      <w:tr w14:paraId="5367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noWrap w:val="0"/>
            <w:vAlign w:val="center"/>
          </w:tcPr>
          <w:p w14:paraId="772EA27A">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1</w:t>
            </w:r>
          </w:p>
        </w:tc>
        <w:tc>
          <w:tcPr>
            <w:tcW w:w="1332" w:type="dxa"/>
            <w:noWrap w:val="0"/>
            <w:vAlign w:val="center"/>
          </w:tcPr>
          <w:p w14:paraId="3DE5C6BD">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2"/>
                <w:highlight w:val="none"/>
                <w:lang w:eastAsia="zh-CN"/>
                <w14:textFill>
                  <w14:solidFill>
                    <w14:schemeClr w14:val="tx1"/>
                  </w14:solidFill>
                </w14:textFill>
              </w:rPr>
              <w:t>产品要求</w:t>
            </w:r>
          </w:p>
        </w:tc>
        <w:tc>
          <w:tcPr>
            <w:tcW w:w="6659" w:type="dxa"/>
            <w:noWrap w:val="0"/>
            <w:vAlign w:val="top"/>
          </w:tcPr>
          <w:p w14:paraId="25E41D2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要求</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成交人</w:t>
            </w:r>
            <w:r>
              <w:rPr>
                <w:rFonts w:hint="eastAsia" w:ascii="仿宋_GB2312" w:hAnsi="仿宋_GB2312" w:eastAsia="仿宋_GB2312" w:cs="仿宋_GB2312"/>
                <w:color w:val="000000" w:themeColor="text1"/>
                <w:sz w:val="24"/>
                <w:szCs w:val="22"/>
                <w:highlight w:val="none"/>
                <w14:textFill>
                  <w14:solidFill>
                    <w14:schemeClr w14:val="tx1"/>
                  </w14:solidFill>
                </w14:textFill>
              </w:rPr>
              <w:t>必须对</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本项目涉及的</w:t>
            </w:r>
            <w:r>
              <w:rPr>
                <w:rFonts w:hint="eastAsia" w:ascii="仿宋_GB2312" w:hAnsi="仿宋_GB2312" w:eastAsia="仿宋_GB2312" w:cs="仿宋_GB2312"/>
                <w:color w:val="000000" w:themeColor="text1"/>
                <w:sz w:val="24"/>
                <w:szCs w:val="22"/>
                <w:highlight w:val="none"/>
                <w14:textFill>
                  <w14:solidFill>
                    <w14:schemeClr w14:val="tx1"/>
                  </w14:solidFill>
                </w14:textFill>
              </w:rPr>
              <w:t>产品拥有完全的知识产权；使用非自身产品的，必须有原厂商对该产品的授权经销商或者有原厂商对本项目的书面授权。（第三方授权有关信息应明确告知</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2"/>
                <w:highlight w:val="none"/>
                <w14:textFill>
                  <w14:solidFill>
                    <w14:schemeClr w14:val="tx1"/>
                  </w14:solidFill>
                </w14:textFill>
              </w:rPr>
              <w:t>，包括被授权产品名称，授权方式，授权期限、授权费等）</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。向采购人提供客户化软件及核心产品系统中客户化部分的目标程序及全部源代码，以及核心产品软件的目标程序及全部源代码。</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提供方式由双方协商确定。</w:t>
            </w:r>
          </w:p>
        </w:tc>
      </w:tr>
      <w:tr w14:paraId="1469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19" w:type="dxa"/>
            <w:noWrap w:val="0"/>
            <w:vAlign w:val="center"/>
          </w:tcPr>
          <w:p w14:paraId="2DF59DC0">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2</w:t>
            </w:r>
          </w:p>
        </w:tc>
        <w:tc>
          <w:tcPr>
            <w:tcW w:w="1332" w:type="dxa"/>
            <w:noWrap w:val="0"/>
            <w:vAlign w:val="center"/>
          </w:tcPr>
          <w:p w14:paraId="48D221EA">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4"/>
                <w:szCs w:val="22"/>
                <w:highlight w:val="none"/>
                <w14:textFill>
                  <w14:solidFill>
                    <w14:schemeClr w14:val="tx1"/>
                  </w14:solidFill>
                </w14:textFill>
              </w:rPr>
            </w:pPr>
            <w:r>
              <w:rPr>
                <w:rFonts w:hint="eastAsia" w:ascii="仿宋_GB2312" w:hAnsi="仿宋_GB2312" w:eastAsia="仿宋_GB2312" w:cs="仿宋_GB2312"/>
                <w:color w:val="000000" w:themeColor="text1"/>
                <w:kern w:val="2"/>
                <w:sz w:val="24"/>
                <w:szCs w:val="22"/>
                <w:highlight w:val="none"/>
                <w14:textFill>
                  <w14:solidFill>
                    <w14:schemeClr w14:val="tx1"/>
                  </w14:solidFill>
                </w14:textFill>
              </w:rPr>
              <w:t>故障处理</w:t>
            </w:r>
          </w:p>
        </w:tc>
        <w:tc>
          <w:tcPr>
            <w:tcW w:w="6659" w:type="dxa"/>
            <w:noWrap w:val="0"/>
            <w:vAlign w:val="top"/>
          </w:tcPr>
          <w:p w14:paraId="3D7A226A">
            <w:pPr>
              <w:pStyle w:val="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通过标准化的操作流程进行软件的故障诊断和排除；配合其他条线进行故障处理。</w:t>
            </w:r>
          </w:p>
          <w:p w14:paraId="6FA26A07">
            <w:pPr>
              <w:pStyle w:val="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响应时限：（&lt;</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分钟</w:t>
            </w:r>
          </w:p>
          <w:p w14:paraId="42B3FB74">
            <w:pPr>
              <w:pStyle w:val="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到达现场时限：（&lt;2）小时</w:t>
            </w:r>
          </w:p>
          <w:p w14:paraId="11FB3FB1">
            <w:pPr>
              <w:pStyle w:val="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解决问题时限：（&lt;4）小时</w:t>
            </w:r>
          </w:p>
        </w:tc>
      </w:tr>
      <w:tr w14:paraId="33F8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19" w:type="dxa"/>
            <w:noWrap w:val="0"/>
            <w:vAlign w:val="center"/>
          </w:tcPr>
          <w:p w14:paraId="0D969581">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3</w:t>
            </w:r>
          </w:p>
        </w:tc>
        <w:tc>
          <w:tcPr>
            <w:tcW w:w="1332" w:type="dxa"/>
            <w:noWrap w:val="0"/>
            <w:vAlign w:val="center"/>
          </w:tcPr>
          <w:p w14:paraId="67E645E3">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总体要求</w:t>
            </w:r>
          </w:p>
        </w:tc>
        <w:tc>
          <w:tcPr>
            <w:tcW w:w="6659" w:type="dxa"/>
            <w:noWrap w:val="0"/>
            <w:vAlign w:val="top"/>
          </w:tcPr>
          <w:p w14:paraId="686A7AE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针对进出口银行业务特点阐述系统实施方法论，并结合方法论，描述完整、可行的系统整体技术方案</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2"/>
                <w:highlight w:val="none"/>
                <w14:textFill>
                  <w14:solidFill>
                    <w14:schemeClr w14:val="tx1"/>
                  </w14:solidFill>
                </w14:textFill>
              </w:rPr>
              <w:t>实施方案，包括但不限于项目管理、需求确认、系统设计、系统开发、系统测试、系统切换、系统推广等方案，以及试运行策略。</w:t>
            </w:r>
          </w:p>
          <w:p w14:paraId="10C5705B">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要求完成项目实施、测试及系统投产</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24"/>
                <w:szCs w:val="22"/>
                <w:highlight w:val="none"/>
                <w14:textFill>
                  <w14:solidFill>
                    <w14:schemeClr w14:val="tx1"/>
                  </w14:solidFill>
                </w14:textFill>
              </w:rPr>
              <w:t>工作，并阐述系统的项目整体技术方案、实施方案、测试方案、系统投产方案</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2"/>
                <w:highlight w:val="none"/>
                <w14:textFill>
                  <w14:solidFill>
                    <w14:schemeClr w14:val="tx1"/>
                  </w14:solidFill>
                </w14:textFill>
              </w:rPr>
              <w:t>根据需要附相应模板。对于其中进出口银行有模板要求的交付件，应使用要求的模版进行编写。</w:t>
            </w:r>
          </w:p>
          <w:p w14:paraId="18EBAF3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阐述项目实施的组织架构（其中应包含进出口银行人员），并描述实施预期的时间进度表，提供具有明确里程碑的项目实施计划。</w:t>
            </w:r>
          </w:p>
          <w:p w14:paraId="553D906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要求提供初步的验收测试计划以及充分的验收标准，并提供系统集成测试和投产测试的测试方案、测试案例和测试工具。</w:t>
            </w:r>
          </w:p>
          <w:p w14:paraId="063B999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厂商在本项目实施过程中，须服从进出口银行项目管理机构的管理。</w:t>
            </w:r>
          </w:p>
          <w:p w14:paraId="32D18FE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要求厂商提供本项目中所有交付物清单</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2"/>
                <w:highlight w:val="none"/>
                <w14:textFill>
                  <w14:solidFill>
                    <w14:schemeClr w14:val="tx1"/>
                  </w14:solidFill>
                </w14:textFill>
              </w:rPr>
              <w:t>包括但不限于项目文档、产品技术文档</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（包括</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平台/系统相关的接口和集成技术规范、设计规范等规范类文件，与整体技术方案一并纳入评审范围。如需外部专家参加评审的，成交人负责外部专家评审费用）</w:t>
            </w:r>
            <w:r>
              <w:rPr>
                <w:rFonts w:hint="eastAsia" w:ascii="仿宋_GB2312" w:hAnsi="仿宋_GB2312" w:eastAsia="仿宋_GB2312" w:cs="仿宋_GB2312"/>
                <w:color w:val="000000" w:themeColor="text1"/>
                <w:sz w:val="24"/>
                <w:szCs w:val="22"/>
                <w:highlight w:val="none"/>
                <w14:textFill>
                  <w14:solidFill>
                    <w14:schemeClr w14:val="tx1"/>
                  </w14:solidFill>
                </w14:textFill>
              </w:rPr>
              <w:t>、用户手册和系统管理手册。</w:t>
            </w:r>
          </w:p>
          <w:p w14:paraId="65CDBD1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阐述系统故障应急预案，确保系统在突发状况后能够及时发现，补救，恢复。</w:t>
            </w:r>
          </w:p>
          <w:p w14:paraId="711213F4">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如有涉及第三方产品及服务，阐述相关产品及服务内容，报价及后期维护方式和费用。</w:t>
            </w:r>
          </w:p>
          <w:p w14:paraId="2051B89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在技术方案评审阶段，提供软件物料清单，如涉及开源软件引入和使用的，应按照</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2"/>
                <w:highlight w:val="none"/>
                <w14:textFill>
                  <w14:solidFill>
                    <w14:schemeClr w14:val="tx1"/>
                  </w14:solidFill>
                </w14:textFill>
              </w:rPr>
              <w:t>要求开展引入评审和使用备案后方可使用。提供后续对开源软件的维护及升级支持，纳入维保范围。</w:t>
            </w:r>
          </w:p>
          <w:p w14:paraId="00646FAC">
            <w:pPr>
              <w:pStyle w:val="4"/>
              <w:keepNext w:val="0"/>
              <w:keepLines w:val="0"/>
              <w:pageBreakBefore w:val="0"/>
              <w:kinsoku/>
              <w:wordWrap/>
              <w:overflowPunct/>
              <w:topLinePunct w:val="0"/>
              <w:autoSpaceDE/>
              <w:autoSpaceDN/>
              <w:bidi w:val="0"/>
              <w:adjustRightInd/>
              <w:snapToGrid/>
              <w:spacing w:after="0" w:line="320" w:lineRule="exact"/>
              <w:ind w:firstLine="480" w:firstLineChars="200"/>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项目所涉及系统的新建及升级改造应遵循</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2"/>
                <w:highlight w:val="none"/>
                <w14:textFill>
                  <w14:solidFill>
                    <w14:schemeClr w14:val="tx1"/>
                  </w14:solidFill>
                </w14:textFill>
              </w:rPr>
              <w:t>企业级架构原则进行系统设计，制定系统架构方案</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并综合考虑采购人国产化替代工作情况</w:t>
            </w:r>
            <w:r>
              <w:rPr>
                <w:rFonts w:hint="eastAsia" w:ascii="仿宋_GB2312" w:hAnsi="仿宋_GB2312" w:eastAsia="仿宋_GB2312" w:cs="仿宋_GB2312"/>
                <w:color w:val="000000" w:themeColor="text1"/>
                <w:sz w:val="24"/>
                <w:szCs w:val="22"/>
                <w:highlight w:val="none"/>
                <w14:textFill>
                  <w14:solidFill>
                    <w14:schemeClr w14:val="tx1"/>
                  </w14:solidFill>
                </w14:textFill>
              </w:rPr>
              <w:t>。包括但不限于按照</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2"/>
                <w:highlight w:val="none"/>
                <w14:textFill>
                  <w14:solidFill>
                    <w14:schemeClr w14:val="tx1"/>
                  </w14:solidFill>
                </w14:textFill>
              </w:rPr>
              <w:t>联机、批量、消息等接口标准与行内系统进行交互；可对接</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2"/>
                <w:highlight w:val="none"/>
                <w14:textFill>
                  <w14:solidFill>
                    <w14:schemeClr w14:val="tx1"/>
                  </w14:solidFill>
                </w14:textFill>
              </w:rPr>
              <w:t>统一的用户认证系统，平台内部应用实现单点登录功能；Web页面应基于chrome内核浏览器进行开发等。</w:t>
            </w:r>
          </w:p>
        </w:tc>
      </w:tr>
      <w:tr w14:paraId="7864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noWrap w:val="0"/>
            <w:vAlign w:val="center"/>
          </w:tcPr>
          <w:p w14:paraId="60A2FEF0">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4</w:t>
            </w:r>
          </w:p>
        </w:tc>
        <w:tc>
          <w:tcPr>
            <w:tcW w:w="1332" w:type="dxa"/>
            <w:noWrap w:val="0"/>
            <w:vAlign w:val="center"/>
          </w:tcPr>
          <w:p w14:paraId="1CB1C400">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项目实施要求</w:t>
            </w:r>
          </w:p>
        </w:tc>
        <w:tc>
          <w:tcPr>
            <w:tcW w:w="6659" w:type="dxa"/>
            <w:noWrap w:val="0"/>
            <w:vAlign w:val="top"/>
          </w:tcPr>
          <w:p w14:paraId="1498FD3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以下列出了本项目实施过程中重要的实施任务，</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成交人</w:t>
            </w:r>
            <w:r>
              <w:rPr>
                <w:rFonts w:hint="eastAsia" w:ascii="仿宋_GB2312" w:hAnsi="仿宋_GB2312" w:eastAsia="仿宋_GB2312" w:cs="仿宋_GB2312"/>
                <w:color w:val="000000" w:themeColor="text1"/>
                <w:sz w:val="24"/>
                <w:szCs w:val="22"/>
                <w:highlight w:val="none"/>
                <w14:textFill>
                  <w14:solidFill>
                    <w14:schemeClr w14:val="tx1"/>
                  </w14:solidFill>
                </w14:textFill>
              </w:rPr>
              <w:t>应承诺完成所有实施任务，并遵守其中相关约定。相关要求参照项目工作说明书。</w:t>
            </w:r>
          </w:p>
          <w:p w14:paraId="30F8D12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（一）项目管理</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7ED39804">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负责制定项目计划，并按照进出口银行的要求进行必要的调整。监督和控制项目进度。</w:t>
            </w:r>
          </w:p>
          <w:p w14:paraId="31F6D70B">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负责</w:t>
            </w:r>
            <w:r>
              <w:rPr>
                <w:rFonts w:hint="eastAsia" w:ascii="仿宋_GB2312" w:hAnsi="仿宋_GB2312" w:eastAsia="仿宋_GB2312" w:cs="仿宋_GB2312"/>
                <w:color w:val="000000" w:themeColor="text1"/>
                <w:sz w:val="24"/>
                <w:szCs w:val="22"/>
                <w:highlight w:val="none"/>
                <w14:textFill>
                  <w14:solidFill>
                    <w14:schemeClr w14:val="tx1"/>
                  </w14:solidFill>
                </w14:textFill>
              </w:rPr>
              <w:t>管理安排项目资源。</w:t>
            </w:r>
          </w:p>
          <w:p w14:paraId="1947F01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配合</w:t>
            </w:r>
            <w:r>
              <w:rPr>
                <w:rFonts w:hint="eastAsia" w:ascii="仿宋_GB2312" w:hAnsi="仿宋_GB2312" w:eastAsia="仿宋_GB2312" w:cs="仿宋_GB2312"/>
                <w:color w:val="000000" w:themeColor="text1"/>
                <w:sz w:val="24"/>
                <w:szCs w:val="22"/>
                <w:highlight w:val="none"/>
                <w14:textFill>
                  <w14:solidFill>
                    <w14:schemeClr w14:val="tx1"/>
                  </w14:solidFill>
                </w14:textFill>
              </w:rPr>
              <w:t>管理项目的各项任务执行、人力资源、相互工作配合与交付承诺。</w:t>
            </w:r>
          </w:p>
          <w:p w14:paraId="5C2101AA">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配合</w:t>
            </w:r>
            <w:r>
              <w:rPr>
                <w:rFonts w:hint="eastAsia" w:ascii="仿宋_GB2312" w:hAnsi="仿宋_GB2312" w:eastAsia="仿宋_GB2312" w:cs="仿宋_GB2312"/>
                <w:color w:val="000000" w:themeColor="text1"/>
                <w:sz w:val="24"/>
                <w:szCs w:val="22"/>
                <w:highlight w:val="none"/>
                <w14:textFill>
                  <w14:solidFill>
                    <w14:schemeClr w14:val="tx1"/>
                  </w14:solidFill>
                </w14:textFill>
              </w:rPr>
              <w:t>管理项目范围和需求变更，并协调变更要求的签署。</w:t>
            </w:r>
          </w:p>
          <w:p w14:paraId="6FF919A7">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负责实施项目配置和交付管理以及项目质量管理。</w:t>
            </w:r>
          </w:p>
          <w:p w14:paraId="2640594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负责项目问题管理和项目风险管理。</w:t>
            </w:r>
          </w:p>
          <w:p w14:paraId="094503B8">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负责与进出口银行进行沟通并按照要求进行工作报告。</w:t>
            </w:r>
          </w:p>
          <w:p w14:paraId="6D71556C">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（二）业务功能分析和设计</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7C67FB7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负责对本项目需求梳理细化。</w:t>
            </w:r>
          </w:p>
          <w:p w14:paraId="4841F997">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负责业务需求差异分析和评估。</w:t>
            </w:r>
          </w:p>
          <w:p w14:paraId="4F20A79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负责业务功能分析和制定。</w:t>
            </w:r>
          </w:p>
          <w:p w14:paraId="685A355D">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负责编写需求规格说明书。</w:t>
            </w:r>
          </w:p>
          <w:p w14:paraId="462F88DC">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负责提出与周边系统的集成解决方案。</w:t>
            </w:r>
          </w:p>
          <w:p w14:paraId="366703A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负责系统配置设计、界面设计、扩展功能开发设计、数据转换设计等。</w:t>
            </w:r>
          </w:p>
          <w:p w14:paraId="6C96324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（三）技术架构分析和设计</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06A1F35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负责制定技术架构方案。</w:t>
            </w:r>
          </w:p>
          <w:p w14:paraId="4845158D">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负责制定运维管理方案。</w:t>
            </w:r>
          </w:p>
          <w:p w14:paraId="51BDC89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负责分析接口定义并提出技术实现方案。</w:t>
            </w:r>
          </w:p>
          <w:p w14:paraId="7D290AD9">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负责评估与进出口银行总体技术架构的差异，并编写技术规格说明书。</w:t>
            </w:r>
          </w:p>
          <w:p w14:paraId="1B00A25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负责提出开发与测试环境的构建方案。</w:t>
            </w:r>
          </w:p>
          <w:p w14:paraId="5B4B4E9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负责提出生产环境的构建方案。</w:t>
            </w:r>
          </w:p>
          <w:p w14:paraId="7B1EE77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负责编写技术设计说明书。</w:t>
            </w:r>
          </w:p>
          <w:p w14:paraId="01E98128">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（四）业务功能构建</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20823CF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负责提出参数配置模版及配置方案。</w:t>
            </w:r>
          </w:p>
          <w:p w14:paraId="7F6185FC">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负责进行客户化部分的详细设计，并编写详细设计说明书。</w:t>
            </w:r>
          </w:p>
          <w:p w14:paraId="339A46C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负责接口开发、扩展功能开发、数据转换开发。</w:t>
            </w:r>
          </w:p>
          <w:p w14:paraId="4BE5B29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负责计划、准备与执行单元测试。</w:t>
            </w:r>
          </w:p>
          <w:p w14:paraId="3707C93B">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负责确认单元测试结果并提交单元测试报告。</w:t>
            </w:r>
          </w:p>
          <w:p w14:paraId="5000C5E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（五）技术架构构建</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2E4B8C0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负责测试环境的构建与确认。</w:t>
            </w:r>
          </w:p>
          <w:p w14:paraId="61407C9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负责就测试环境管理流程和制度与进出口银行达成一致。</w:t>
            </w:r>
          </w:p>
          <w:p w14:paraId="3BF852FC">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负责进行测试环境下的应用系统的安装和配置。</w:t>
            </w:r>
          </w:p>
          <w:p w14:paraId="677A8F37">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（六）产品测试和性能测试</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18C7823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负责产品测试的计划、准备和执行。</w:t>
            </w:r>
          </w:p>
          <w:p w14:paraId="5487CE7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负责系统修补，并完成产品测试报告。</w:t>
            </w:r>
          </w:p>
          <w:p w14:paraId="6330028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负责性能测试的计划、准备和执行。</w:t>
            </w:r>
          </w:p>
          <w:p w14:paraId="5A3F8086">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负责系统调优和进一步的性能测试，并负责完成性能测试报告。</w:t>
            </w:r>
          </w:p>
          <w:p w14:paraId="3CD3567B">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（七）系统集成测试</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30B8374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负责提出系统集成测试计划和方案。</w:t>
            </w:r>
          </w:p>
          <w:p w14:paraId="74BE4709">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负责完成系统集成测试案例、测试脚本以及相关的测试数据。</w:t>
            </w:r>
          </w:p>
          <w:p w14:paraId="078950C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负责在进出口银行统一管理下执行系统集成测试，进行系统修补和必要的回归测试。</w:t>
            </w:r>
          </w:p>
          <w:p w14:paraId="3F11BDAE">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负责完成相应的系统集成测试报告。</w:t>
            </w:r>
          </w:p>
          <w:p w14:paraId="41F4451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（八）用户验收测试</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0C03D4DB">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协助提出用户验收测试计划和方案。</w:t>
            </w:r>
          </w:p>
          <w:p w14:paraId="07164261">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协助准备用户验收测试案例、测试脚本和数据。</w:t>
            </w:r>
          </w:p>
          <w:p w14:paraId="42BBE7F9">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协助执行用户验收测试。</w:t>
            </w:r>
          </w:p>
          <w:p w14:paraId="3EE394B6">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负责系统修补。</w:t>
            </w:r>
          </w:p>
          <w:p w14:paraId="5FDF72C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协助进行回归测试、协助完成用户验收测试报告。</w:t>
            </w:r>
          </w:p>
          <w:p w14:paraId="59BA7C58">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（九）投产和推广（包括投产、试运行、正式运行、验收）</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39BDD78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根据需要负责制定上线演练计划和方案。</w:t>
            </w:r>
          </w:p>
          <w:p w14:paraId="76DB56CA">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负责制定投产演练方案、运维测试方案，负责运维培训，配合行方完成投产演练和运维测试工作。</w:t>
            </w:r>
          </w:p>
          <w:p w14:paraId="7B982C32">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在进出口银行统一管理下执行上线演练。</w:t>
            </w:r>
          </w:p>
          <w:p w14:paraId="716E7A8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负责制定投产上线范围、制定系统（数据、业务）投产上线计划。</w:t>
            </w:r>
          </w:p>
          <w:p w14:paraId="61A6DF3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负责制定投产上线操作方案、流程和策略，并制定应急和恢复方案。</w:t>
            </w:r>
          </w:p>
          <w:p w14:paraId="2083577D">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负责制定试运行方案、流程和策略，并制定应急和恢复方案。</w:t>
            </w:r>
          </w:p>
          <w:p w14:paraId="334D22F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协助进出口银行进行推广文档编制。</w:t>
            </w:r>
          </w:p>
          <w:p w14:paraId="505A6CA1">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协助进出口银行完成投产上线。</w:t>
            </w:r>
          </w:p>
          <w:p w14:paraId="1D569826">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支持系统试运行工作。</w:t>
            </w:r>
          </w:p>
          <w:p w14:paraId="4BBB991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协助进出口银行完成系统最终验收。</w:t>
            </w:r>
          </w:p>
          <w:p w14:paraId="6B067B90">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（十）第三方测试（如</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有</w:t>
            </w:r>
            <w:r>
              <w:rPr>
                <w:rFonts w:hint="eastAsia" w:ascii="仿宋_GB2312" w:hAnsi="仿宋_GB2312" w:eastAsia="仿宋_GB2312" w:cs="仿宋_GB2312"/>
                <w:color w:val="000000" w:themeColor="text1"/>
                <w:sz w:val="24"/>
                <w:szCs w:val="22"/>
                <w:highlight w:val="none"/>
                <w14:textFill>
                  <w14:solidFill>
                    <w14:schemeClr w14:val="tx1"/>
                  </w14:solidFill>
                </w14:textFill>
              </w:rPr>
              <w:t>）</w:t>
            </w:r>
            <w:r>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t>。</w:t>
            </w:r>
          </w:p>
          <w:p w14:paraId="2A435A93">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负责准备测试对象的搭建及调试。</w:t>
            </w:r>
          </w:p>
          <w:p w14:paraId="0CC7D054">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负责按第三方测试要求准备测试数据。</w:t>
            </w:r>
          </w:p>
          <w:p w14:paraId="7E081FF1">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为第三方测试提供技术支持。</w:t>
            </w:r>
          </w:p>
          <w:p w14:paraId="1D2D154E">
            <w:pPr>
              <w:pStyle w:val="4"/>
              <w:keepNext w:val="0"/>
              <w:keepLines w:val="0"/>
              <w:pageBreakBefore w:val="0"/>
              <w:kinsoku/>
              <w:wordWrap/>
              <w:overflowPunct/>
              <w:topLinePunct w:val="0"/>
              <w:autoSpaceDE/>
              <w:autoSpaceDN/>
              <w:bidi w:val="0"/>
              <w:adjustRightInd/>
              <w:snapToGrid/>
              <w:spacing w:after="0" w:line="320" w:lineRule="exact"/>
              <w:ind w:firstLine="480" w:firstLineChars="200"/>
              <w:textAlignment w:val="auto"/>
              <w:rPr>
                <w:rFonts w:hint="eastAsia" w:ascii="仿宋_GB2312" w:hAnsi="仿宋_GB2312" w:eastAsia="仿宋_GB2312" w:cs="仿宋_GB2312"/>
                <w:color w:val="000000" w:themeColor="text1"/>
                <w:sz w:val="24"/>
                <w:szCs w:val="22"/>
                <w:highlight w:val="none"/>
                <w14:textFill>
                  <w14:solidFill>
                    <w14:schemeClr w14:val="tx1"/>
                  </w14:solidFill>
                </w14:textFill>
              </w:rPr>
            </w:pPr>
            <w:r>
              <w:rPr>
                <w:rFonts w:hint="eastAsia" w:ascii="仿宋_GB2312" w:hAnsi="仿宋_GB2312" w:eastAsia="仿宋_GB2312" w:cs="仿宋_GB2312"/>
                <w:color w:val="000000" w:themeColor="text1"/>
                <w:sz w:val="24"/>
                <w:szCs w:val="22"/>
                <w:highlight w:val="none"/>
                <w14:textFill>
                  <w14:solidFill>
                    <w14:schemeClr w14:val="tx1"/>
                  </w14:solidFill>
                </w14:textFill>
              </w:rPr>
              <w:t>负责缺陷修复。</w:t>
            </w:r>
          </w:p>
        </w:tc>
      </w:tr>
      <w:tr w14:paraId="60A3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noWrap w:val="0"/>
            <w:vAlign w:val="center"/>
          </w:tcPr>
          <w:p w14:paraId="3FFB38EE">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5</w:t>
            </w:r>
          </w:p>
        </w:tc>
        <w:tc>
          <w:tcPr>
            <w:tcW w:w="1332" w:type="dxa"/>
            <w:noWrap w:val="0"/>
            <w:vAlign w:val="center"/>
          </w:tcPr>
          <w:p w14:paraId="1B59AEF7">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4"/>
                <w:szCs w:val="2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2"/>
                <w:sz w:val="24"/>
                <w:szCs w:val="22"/>
                <w:highlight w:val="none"/>
                <w14:textFill>
                  <w14:solidFill>
                    <w14:schemeClr w14:val="tx1"/>
                  </w14:solidFill>
                </w14:textFill>
              </w:rPr>
              <w:t>培训及知识转移要求</w:t>
            </w:r>
          </w:p>
        </w:tc>
        <w:tc>
          <w:tcPr>
            <w:tcW w:w="6659" w:type="dxa"/>
            <w:noWrap w:val="0"/>
            <w:vAlign w:val="top"/>
          </w:tcPr>
          <w:p w14:paraId="73216DF8">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（一）培训对象：培训对象包括进出口银行的</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业务人员、</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开发人员、系统运行维护管理人员，以及其他相关人员。</w:t>
            </w:r>
          </w:p>
          <w:p w14:paraId="3E490BC7">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（二）培训目标：通过培训，应使上述人员掌握系统提供的内容和功能，以及使用权限划分与操作方式。</w:t>
            </w:r>
          </w:p>
          <w:p w14:paraId="6A958B25">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（三）培训内容：</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应具有知识和技术转移的意愿，并阐述详细的实际措施，以对项目实施阶段的参与者及项目最终的使用</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、开发</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和运维团队进行全面、有效的知识转移。</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需提供系统在配置、开发、安装、使用、监控和维护等方面的培训。</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须详细列出各阶段培训的服务清单，服务清单包括培训内容、授课方式、培训对象、时间计划安排和培训反馈处理等，对项目实施阶段的参与者及项目最终的使用</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、开发</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和运维团队进行全面、有效的知识转移</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w:t>
            </w:r>
          </w:p>
          <w:p w14:paraId="769765CF">
            <w:pPr>
              <w:pStyle w:val="4"/>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firstLine="480" w:firstLineChars="200"/>
              <w:jc w:val="left"/>
              <w:textAlignment w:val="auto"/>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（四）培训材料：</w:t>
            </w:r>
            <w:r>
              <w:rPr>
                <w:rFonts w:hint="eastAsia" w:ascii="仿宋_GB2312" w:hAnsi="仿宋_GB2312" w:eastAsia="仿宋_GB2312" w:cs="仿宋_GB2312"/>
                <w:color w:val="000000" w:themeColor="text1"/>
                <w:sz w:val="24"/>
                <w:szCs w:val="22"/>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2"/>
                <w:highlight w:val="none"/>
                <w:lang w:val="en-US"/>
                <w14:textFill>
                  <w14:solidFill>
                    <w14:schemeClr w14:val="tx1"/>
                  </w14:solidFill>
                </w14:textFill>
              </w:rPr>
              <w:t>为所有被培训人员提供完备的文字资料（书面及电子版）和讲义（书面及电子版）等相关用品。</w:t>
            </w:r>
          </w:p>
        </w:tc>
      </w:tr>
    </w:tbl>
    <w:p w14:paraId="31D3466D">
      <w:pPr>
        <w:pageBreakBefore w:val="0"/>
        <w:numPr>
          <w:ilvl w:val="0"/>
          <w:numId w:val="0"/>
        </w:numPr>
        <w:kinsoku/>
        <w:wordWrap/>
        <w:overflowPunct/>
        <w:topLinePunct w:val="0"/>
        <w:autoSpaceDE/>
        <w:autoSpaceDN/>
        <w:bidi w:val="0"/>
        <w:snapToGrid/>
        <w:spacing w:line="360" w:lineRule="auto"/>
        <w:ind w:left="0" w:leftChars="0" w:firstLine="480" w:firstLineChars="200"/>
        <w:rPr>
          <w:rFonts w:hint="eastAsia" w:ascii="楷体_GB2312" w:hAnsi="楷体_GB2312" w:eastAsia="楷体_GB2312" w:cs="楷体_GB2312"/>
          <w:bCs/>
          <w:color w:val="000000" w:themeColor="text1"/>
          <w:sz w:val="24"/>
          <w:szCs w:val="24"/>
          <w:highlight w:val="none"/>
          <w14:textFill>
            <w14:solidFill>
              <w14:schemeClr w14:val="tx1"/>
            </w14:solidFill>
          </w14:textFill>
        </w:rPr>
      </w:pPr>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（二）主要交付物</w:t>
      </w:r>
    </w:p>
    <w:p w14:paraId="62DA6F2E">
      <w:pPr>
        <w:pStyle w:val="11"/>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left="0" w:leftChars="0" w:firstLine="480" w:firstLineChars="200"/>
        <w:textAlignment w:val="auto"/>
        <w:rPr>
          <w:rFonts w:hint="eastAsia" w:hAnsi="楷体" w:eastAsia="仿宋_GB2312"/>
          <w:color w:val="000000" w:themeColor="text1"/>
          <w:sz w:val="24"/>
          <w:szCs w:val="24"/>
          <w:highlight w:val="none"/>
          <w:lang w:val="en-US" w:eastAsia="zh-CN"/>
          <w14:textFill>
            <w14:solidFill>
              <w14:schemeClr w14:val="tx1"/>
            </w14:solidFill>
          </w14:textFill>
        </w:rPr>
      </w:pPr>
      <w:r>
        <w:rPr>
          <w:rFonts w:hint="eastAsia" w:hAnsi="楷体" w:eastAsia="仿宋_GB2312"/>
          <w:color w:val="000000" w:themeColor="text1"/>
          <w:sz w:val="24"/>
          <w:szCs w:val="24"/>
          <w:highlight w:val="none"/>
          <w:lang w:val="en-US" w:eastAsia="zh-CN"/>
          <w14:textFill>
            <w14:solidFill>
              <w14:schemeClr w14:val="tx1"/>
            </w14:solidFill>
          </w14:textFill>
        </w:rPr>
        <w:t>在项目工作书中明确交付物类型、内容及交付形式，包含但不限于以下内容。</w:t>
      </w:r>
    </w:p>
    <w:tbl>
      <w:tblPr>
        <w:tblStyle w:val="8"/>
        <w:tblW w:w="4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6122"/>
      </w:tblGrid>
      <w:tr w14:paraId="12F2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2" w:type="pct"/>
            <w:shd w:val="clear" w:color="auto" w:fill="BEBEBE"/>
            <w:noWrap w:val="0"/>
            <w:vAlign w:val="center"/>
          </w:tcPr>
          <w:p w14:paraId="40329A6F">
            <w:pPr>
              <w:spacing w:line="240" w:lineRule="auto"/>
              <w:jc w:val="center"/>
              <w:rPr>
                <w:rFonts w:hint="eastAsia" w:ascii="仿宋_GB2312" w:hAnsi="仿宋_GB2312" w:eastAsia="仿宋_GB2312" w:cs="仿宋_GB2312"/>
                <w:b/>
                <w:color w:val="000000" w:themeColor="text1"/>
                <w:highlight w:val="none"/>
                <w14:textFill>
                  <w14:solidFill>
                    <w14:schemeClr w14:val="tx1"/>
                  </w14:solidFill>
                </w14:textFill>
              </w:rPr>
            </w:pPr>
            <w:bookmarkStart w:id="10" w:name="_Toc22699"/>
            <w:r>
              <w:rPr>
                <w:rFonts w:hint="eastAsia" w:ascii="仿宋_GB2312" w:hAnsi="仿宋_GB2312" w:eastAsia="仿宋_GB2312" w:cs="仿宋_GB2312"/>
                <w:b/>
                <w:color w:val="000000" w:themeColor="text1"/>
                <w:highlight w:val="none"/>
                <w14:textFill>
                  <w14:solidFill>
                    <w14:schemeClr w14:val="tx1"/>
                  </w14:solidFill>
                </w14:textFill>
              </w:rPr>
              <w:t>过程域</w:t>
            </w:r>
          </w:p>
        </w:tc>
        <w:tc>
          <w:tcPr>
            <w:tcW w:w="4177" w:type="pct"/>
            <w:shd w:val="clear" w:color="auto" w:fill="BEBEBE"/>
            <w:noWrap w:val="0"/>
            <w:vAlign w:val="center"/>
          </w:tcPr>
          <w:p w14:paraId="6FBAE5D0">
            <w:pPr>
              <w:spacing w:line="240" w:lineRule="auto"/>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文档</w:t>
            </w:r>
          </w:p>
        </w:tc>
      </w:tr>
      <w:tr w14:paraId="4C16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338D0837">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项目管理</w:t>
            </w:r>
          </w:p>
        </w:tc>
        <w:tc>
          <w:tcPr>
            <w:tcW w:w="4177" w:type="pct"/>
            <w:noWrap w:val="0"/>
            <w:vAlign w:val="center"/>
          </w:tcPr>
          <w:p w14:paraId="1FD3283F">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《项目详细实施计划》</w:t>
            </w:r>
          </w:p>
        </w:tc>
      </w:tr>
      <w:tr w14:paraId="7427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61DD02E9">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center"/>
          </w:tcPr>
          <w:p w14:paraId="2FACE665">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《项目质量审计报告》</w:t>
            </w:r>
          </w:p>
        </w:tc>
      </w:tr>
      <w:tr w14:paraId="1829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6E758A8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center"/>
          </w:tcPr>
          <w:p w14:paraId="0F959CD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《关键人员简历》</w:t>
            </w:r>
            <w:r>
              <w:rPr>
                <w:rFonts w:hint="eastAsia" w:ascii="仿宋_GB2312" w:hAnsi="仿宋_GB2312" w:eastAsia="仿宋_GB2312" w:cs="仿宋_GB2312"/>
                <w:color w:val="000000" w:themeColor="text1"/>
                <w:highlight w:val="none"/>
                <w14:textFill>
                  <w14:solidFill>
                    <w14:schemeClr w14:val="tx1"/>
                  </w14:solidFill>
                </w14:textFill>
              </w:rPr>
              <w:tab/>
            </w:r>
          </w:p>
        </w:tc>
      </w:tr>
      <w:tr w14:paraId="59DE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2FD3BF7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center"/>
          </w:tcPr>
          <w:p w14:paraId="342D3DA6">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《关键人员人力资源变动报告》</w:t>
            </w:r>
          </w:p>
        </w:tc>
      </w:tr>
      <w:tr w14:paraId="0B5C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22" w:type="pct"/>
            <w:vMerge w:val="continue"/>
            <w:noWrap w:val="0"/>
            <w:vAlign w:val="center"/>
          </w:tcPr>
          <w:p w14:paraId="579059F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center"/>
          </w:tcPr>
          <w:p w14:paraId="79A597B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项目状态报告：日常管理采用周报</w:t>
            </w:r>
          </w:p>
        </w:tc>
      </w:tr>
      <w:tr w14:paraId="6AB9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39917DF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需求分析</w:t>
            </w:r>
          </w:p>
        </w:tc>
        <w:tc>
          <w:tcPr>
            <w:tcW w:w="4177" w:type="pct"/>
            <w:noWrap w:val="0"/>
            <w:vAlign w:val="top"/>
          </w:tcPr>
          <w:p w14:paraId="7ED22641">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《功能需求规格说明书》</w:t>
            </w:r>
            <w:r>
              <w:rPr>
                <w:rFonts w:hint="eastAsia" w:ascii="仿宋_GB2312" w:hAnsi="仿宋_GB2312" w:eastAsia="仿宋_GB2312" w:cs="仿宋_GB2312"/>
                <w:color w:val="000000" w:themeColor="text1"/>
                <w:highlight w:val="none"/>
                <w14:textFill>
                  <w14:solidFill>
                    <w14:schemeClr w14:val="tx1"/>
                  </w14:solidFill>
                </w14:textFill>
              </w:rPr>
              <w:tab/>
            </w:r>
          </w:p>
        </w:tc>
      </w:tr>
      <w:tr w14:paraId="029E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098CC10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718B9C0A">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《非功能需求规格说明书》（如有）</w:t>
            </w:r>
          </w:p>
        </w:tc>
      </w:tr>
      <w:tr w14:paraId="179A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restart"/>
            <w:noWrap w:val="0"/>
            <w:vAlign w:val="center"/>
          </w:tcPr>
          <w:p w14:paraId="2E9E11B0">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设计</w:t>
            </w:r>
          </w:p>
        </w:tc>
        <w:tc>
          <w:tcPr>
            <w:tcW w:w="4177" w:type="pct"/>
            <w:noWrap w:val="0"/>
            <w:vAlign w:val="top"/>
          </w:tcPr>
          <w:p w14:paraId="269C9C3C">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《概要设计说明书》</w:t>
            </w:r>
          </w:p>
        </w:tc>
      </w:tr>
      <w:tr w14:paraId="11DB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noWrap w:val="0"/>
            <w:vAlign w:val="center"/>
          </w:tcPr>
          <w:p w14:paraId="5AC4B943">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0EF1FA45">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《详细设计说明书》</w:t>
            </w:r>
          </w:p>
        </w:tc>
      </w:tr>
      <w:tr w14:paraId="68E6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noWrap w:val="0"/>
            <w:vAlign w:val="center"/>
          </w:tcPr>
          <w:p w14:paraId="67A87769">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3525B7C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应用系统部署架构（如有）</w:t>
            </w:r>
          </w:p>
        </w:tc>
      </w:tr>
      <w:tr w14:paraId="5B0C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noWrap w:val="0"/>
            <w:vAlign w:val="center"/>
          </w:tcPr>
          <w:p w14:paraId="47F14CB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3083373A">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基础软硬件配置清单（如有）</w:t>
            </w:r>
          </w:p>
        </w:tc>
      </w:tr>
      <w:tr w14:paraId="348A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745CB7C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开发</w:t>
            </w:r>
          </w:p>
        </w:tc>
        <w:tc>
          <w:tcPr>
            <w:tcW w:w="4177" w:type="pct"/>
            <w:noWrap w:val="0"/>
            <w:vAlign w:val="top"/>
          </w:tcPr>
          <w:p w14:paraId="5A772AA0">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《单元测试案例》</w:t>
            </w:r>
          </w:p>
        </w:tc>
      </w:tr>
      <w:tr w14:paraId="169E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36266690">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578BAC34">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《系统内集成测试案例》</w:t>
            </w:r>
          </w:p>
        </w:tc>
      </w:tr>
      <w:tr w14:paraId="1F7F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5F75F83">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0B9AAC4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《系统内集成测试报告》</w:t>
            </w:r>
          </w:p>
        </w:tc>
      </w:tr>
      <w:tr w14:paraId="5139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123D0F7D">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测试</w:t>
            </w:r>
          </w:p>
        </w:tc>
        <w:tc>
          <w:tcPr>
            <w:tcW w:w="4177" w:type="pct"/>
            <w:noWrap w:val="0"/>
            <w:vAlign w:val="top"/>
          </w:tcPr>
          <w:p w14:paraId="191F1F9D">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《应用组装测试案例》</w:t>
            </w:r>
          </w:p>
        </w:tc>
      </w:tr>
      <w:tr w14:paraId="714C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AC424CA">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15AFF3E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《应用组装测试报告》</w:t>
            </w:r>
            <w:r>
              <w:rPr>
                <w:rFonts w:hint="eastAsia" w:ascii="仿宋_GB2312" w:hAnsi="仿宋_GB2312" w:eastAsia="仿宋_GB2312" w:cs="仿宋_GB2312"/>
                <w:color w:val="000000" w:themeColor="text1"/>
                <w:highlight w:val="none"/>
                <w14:textFill>
                  <w14:solidFill>
                    <w14:schemeClr w14:val="tx1"/>
                  </w14:solidFill>
                </w14:textFill>
              </w:rPr>
              <w:tab/>
            </w:r>
          </w:p>
        </w:tc>
      </w:tr>
      <w:tr w14:paraId="0E85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3ED5FDD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2A52107D">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通过用户验收测试后的源代码</w:t>
            </w:r>
          </w:p>
        </w:tc>
      </w:tr>
      <w:tr w14:paraId="6464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037E86B7">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业务培训</w:t>
            </w:r>
          </w:p>
        </w:tc>
        <w:tc>
          <w:tcPr>
            <w:tcW w:w="4177" w:type="pct"/>
            <w:noWrap w:val="0"/>
            <w:vAlign w:val="top"/>
          </w:tcPr>
          <w:p w14:paraId="6344EEB3">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《培训讲义》（如有）</w:t>
            </w:r>
          </w:p>
        </w:tc>
      </w:tr>
      <w:tr w14:paraId="28B0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7A2BCD6C">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5441A4A0">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《用户操作手册》（如有）</w:t>
            </w:r>
          </w:p>
        </w:tc>
      </w:tr>
      <w:tr w14:paraId="37DB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noWrap w:val="0"/>
            <w:vAlign w:val="center"/>
          </w:tcPr>
          <w:p w14:paraId="3F0FD1B6">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技术培训</w:t>
            </w:r>
          </w:p>
        </w:tc>
        <w:tc>
          <w:tcPr>
            <w:tcW w:w="4177" w:type="pct"/>
            <w:noWrap w:val="0"/>
            <w:vAlign w:val="top"/>
          </w:tcPr>
          <w:p w14:paraId="0C2A8926">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《培训讲义》（如有）</w:t>
            </w:r>
          </w:p>
        </w:tc>
      </w:tr>
      <w:tr w14:paraId="5877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29C6AF6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系统投产</w:t>
            </w:r>
          </w:p>
        </w:tc>
        <w:tc>
          <w:tcPr>
            <w:tcW w:w="4177" w:type="pct"/>
            <w:noWrap w:val="0"/>
            <w:vAlign w:val="top"/>
          </w:tcPr>
          <w:p w14:paraId="08302FD2">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《投产任务跟踪表》（按版本）</w:t>
            </w:r>
          </w:p>
        </w:tc>
      </w:tr>
      <w:tr w14:paraId="6F10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1189CCCA">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6E80692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《操作控制表》</w:t>
            </w:r>
          </w:p>
        </w:tc>
      </w:tr>
      <w:tr w14:paraId="02ED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17267345">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7D62E336">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待投产的应用程序版本</w:t>
            </w:r>
          </w:p>
        </w:tc>
      </w:tr>
      <w:tr w14:paraId="6C2F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6A845F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353F8A10">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《应急预案》（如有）</w:t>
            </w:r>
          </w:p>
        </w:tc>
      </w:tr>
      <w:tr w14:paraId="6BA2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434FB3A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7C5B5CB7">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《投产报告》（按版本）</w:t>
            </w:r>
          </w:p>
        </w:tc>
      </w:tr>
      <w:tr w14:paraId="0F01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0B25B98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5050AC2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《运维手册》、《日志报错代码表》、《批量手册》、《监控手册》、《知识库》（如有）</w:t>
            </w:r>
          </w:p>
        </w:tc>
      </w:tr>
      <w:tr w14:paraId="7A01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restart"/>
            <w:noWrap w:val="0"/>
            <w:vAlign w:val="center"/>
          </w:tcPr>
          <w:p w14:paraId="52B59477">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系统应用维护</w:t>
            </w:r>
          </w:p>
        </w:tc>
        <w:tc>
          <w:tcPr>
            <w:tcW w:w="4177" w:type="pct"/>
            <w:noWrap w:val="0"/>
            <w:vAlign w:val="top"/>
          </w:tcPr>
          <w:p w14:paraId="125325F1">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知识转移文档：《运维手册》（含《日志存储备份清理方案》等日常运维的必要件）、《日志报错代码表》、《批量手册》、《监控手册》（如有）</w:t>
            </w:r>
          </w:p>
        </w:tc>
      </w:tr>
      <w:tr w14:paraId="07F4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7E26A258">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6C84DED7">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知识库（包含《上线运行问题报告和问题跟踪表》、《重大问题分析报告》（如有））</w:t>
            </w:r>
          </w:p>
        </w:tc>
      </w:tr>
      <w:tr w14:paraId="0DEF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4547B2DD">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50A1F24B">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《维护期总结报告》</w:t>
            </w:r>
          </w:p>
        </w:tc>
      </w:tr>
      <w:tr w14:paraId="6043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2" w:type="pct"/>
            <w:vMerge w:val="continue"/>
            <w:noWrap w:val="0"/>
            <w:vAlign w:val="center"/>
          </w:tcPr>
          <w:p w14:paraId="5AF1787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p>
        </w:tc>
        <w:tc>
          <w:tcPr>
            <w:tcW w:w="4177" w:type="pct"/>
            <w:noWrap w:val="0"/>
            <w:vAlign w:val="top"/>
          </w:tcPr>
          <w:p w14:paraId="7AF0F7DE">
            <w:pPr>
              <w:spacing w:line="240" w:lineRule="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《月度运行维护报告》</w:t>
            </w:r>
          </w:p>
        </w:tc>
      </w:tr>
    </w:tbl>
    <w:p w14:paraId="56BECAE8">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fldChar w:fldCharType="begin"/>
      </w:r>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instrText xml:space="preserve"> HYPERLINK \l _Toc29694 </w:instrText>
      </w:r>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fldChar w:fldCharType="separate"/>
      </w:r>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t>六、项目团队要求</w:t>
      </w:r>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fldChar w:fldCharType="end"/>
      </w:r>
      <w:bookmarkEnd w:id="10"/>
    </w:p>
    <w:p w14:paraId="7D915C59">
      <w:pPr>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1.熟悉采购人联合开发系统实施现状，具有项目系统相关实施经验；具备完成服务范围内各项工作的能力；团队中关键核心岗位人员（如项目经理）不得外包。</w:t>
      </w:r>
    </w:p>
    <w:p w14:paraId="0016F0C0">
      <w:pPr>
        <w:pageBreakBefore w:val="0"/>
        <w:kinsoku/>
        <w:wordWrap/>
        <w:overflowPunct/>
        <w:topLinePunct w:val="0"/>
        <w:autoSpaceDE/>
        <w:autoSpaceDN/>
        <w:bidi w:val="0"/>
        <w:snapToGrid/>
        <w:spacing w:line="360" w:lineRule="auto"/>
        <w:ind w:left="0" w:leftChars="0"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2.项目经理、关键技术人员应具有服务同业或其输出客户同类项目的工作经验，提供</w:t>
      </w:r>
      <w:r>
        <w:rPr>
          <w:rFonts w:hint="eastAsia" w:ascii="仿宋_GB2312" w:hAnsi="仿宋_GB2312" w:eastAsia="仿宋_GB2312" w:cs="仿宋_GB2312"/>
          <w:color w:val="000000" w:themeColor="text1"/>
          <w:sz w:val="24"/>
          <w:szCs w:val="24"/>
          <w:highlight w:val="none"/>
          <w14:textFill>
            <w14:solidFill>
              <w14:schemeClr w14:val="tx1"/>
            </w14:solidFill>
          </w14:textFill>
        </w:rPr>
        <w:t>人员简历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。如发生更换，对替代人员的工作经验要求相同。</w:t>
      </w:r>
    </w:p>
    <w:p w14:paraId="382D6A3C">
      <w:pPr>
        <w:pageBreakBefore w:val="0"/>
        <w:kinsoku/>
        <w:wordWrap/>
        <w:overflowPunct/>
        <w:topLinePunct w:val="0"/>
        <w:autoSpaceDE/>
        <w:autoSpaceDN/>
        <w:bidi w:val="0"/>
        <w:snapToGrid/>
        <w:spacing w:line="360" w:lineRule="auto"/>
        <w:ind w:left="0" w:leftChars="0"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承诺已进入项目组的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关键核心岗位</w:t>
      </w:r>
      <w:r>
        <w:rPr>
          <w:rFonts w:hint="eastAsia" w:ascii="仿宋_GB2312" w:hAnsi="仿宋_GB2312" w:eastAsia="仿宋_GB2312" w:cs="仿宋_GB2312"/>
          <w:color w:val="000000" w:themeColor="text1"/>
          <w:sz w:val="24"/>
          <w:szCs w:val="24"/>
          <w:highlight w:val="none"/>
          <w14:textFill>
            <w14:solidFill>
              <w14:schemeClr w14:val="tx1"/>
            </w14:solidFill>
          </w14:textFill>
        </w:rPr>
        <w:t>人员不得随意更换。如确实需要更换人员须经过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审核通过后方可换人。同时要求新换人员必须通过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的审核，且由</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保证人员更换期间工作的连续性。</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其他岗位人员如有更换需书面告知采购人，并承诺不因此降低服务质量。</w:t>
      </w:r>
    </w:p>
    <w:p w14:paraId="79482B00">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承诺已进入项目组的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驻场服务</w:t>
      </w:r>
      <w:r>
        <w:rPr>
          <w:rFonts w:hint="eastAsia" w:ascii="仿宋_GB2312" w:hAnsi="仿宋_GB2312" w:eastAsia="仿宋_GB2312" w:cs="仿宋_GB2312"/>
          <w:color w:val="000000" w:themeColor="text1"/>
          <w:sz w:val="24"/>
          <w:szCs w:val="24"/>
          <w:highlight w:val="none"/>
          <w14:textFill>
            <w14:solidFill>
              <w14:schemeClr w14:val="tx1"/>
            </w14:solidFill>
          </w14:textFill>
        </w:rPr>
        <w:t>人员</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要提供人员简历、学历证明复印件及人员相关认证资质复印件，</w:t>
      </w:r>
      <w:r>
        <w:rPr>
          <w:rFonts w:hint="eastAsia" w:ascii="仿宋" w:hAnsi="仿宋" w:eastAsia="仿宋" w:cs="仿宋"/>
          <w:color w:val="000000" w:themeColor="text1"/>
          <w:sz w:val="24"/>
          <w:szCs w:val="24"/>
          <w:highlight w:val="none"/>
          <w14:textFill>
            <w14:solidFill>
              <w14:schemeClr w14:val="tx1"/>
            </w14:solidFill>
          </w14:textFill>
        </w:rPr>
        <w:t>签署安全保密承诺书</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并</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满足采购人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管理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要求：</w:t>
      </w:r>
    </w:p>
    <w:p w14:paraId="6433693C">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（1）所有驻场服务人员必须遵守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作息制度和相关工作制度规定，提供5*8小时驻场服务。</w:t>
      </w:r>
    </w:p>
    <w:p w14:paraId="2CF3FE56">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（2）驻场服务期间，所有驻场服务人员必须严格按照</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各项规章制度合规开展工作；驻场服务地点为</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指定地点。</w:t>
      </w:r>
    </w:p>
    <w:p w14:paraId="2C1E530D">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（3）任何驻场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服务</w:t>
      </w:r>
      <w:r>
        <w:rPr>
          <w:rFonts w:hint="eastAsia" w:ascii="仿宋_GB2312" w:hAnsi="仿宋_GB2312" w:eastAsia="仿宋_GB2312" w:cs="仿宋_GB2312"/>
          <w:color w:val="000000" w:themeColor="text1"/>
          <w:sz w:val="24"/>
          <w:szCs w:val="24"/>
          <w:highlight w:val="none"/>
          <w14:textFill>
            <w14:solidFill>
              <w14:schemeClr w14:val="tx1"/>
            </w14:solidFill>
          </w14:textFill>
        </w:rPr>
        <w:t>人员不得随意更换。如果更换人员则</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应提前</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个月通知</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，并经过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审核通过后方可换人。同时要求新换人员必须通过</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的审核，且由</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保证人员更换期间支持工作的连续性；</w:t>
      </w:r>
    </w:p>
    <w:p w14:paraId="0F334BE6">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（4）如果支持人员因违反</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工作纪律或相关运行制度，并给</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造成了损失，则</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有责任进行赔偿，具体赔偿标准见合同。</w:t>
      </w:r>
    </w:p>
    <w:p w14:paraId="0C74537F">
      <w:pPr>
        <w:pageBreakBefore w:val="0"/>
        <w:kinsoku/>
        <w:wordWrap/>
        <w:overflowPunct/>
        <w:topLinePunct w:val="0"/>
        <w:autoSpaceDE/>
        <w:autoSpaceDN/>
        <w:bidi w:val="0"/>
        <w:snapToGrid/>
        <w:spacing w:line="360" w:lineRule="auto"/>
        <w:ind w:left="0" w:leftChars="0" w:firstLine="480" w:firstLineChars="200"/>
        <w:rPr>
          <w:rFonts w:ascii="Times New Roman" w:hAnsi="黑体" w:eastAsia="黑体"/>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（5）根据支持效果，对于不能够胜任支持工作的人员，</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采购人</w:t>
      </w:r>
      <w:r>
        <w:rPr>
          <w:rFonts w:hint="eastAsia" w:ascii="仿宋_GB2312" w:hAnsi="仿宋_GB2312" w:eastAsia="仿宋_GB2312" w:cs="仿宋_GB2312"/>
          <w:color w:val="000000" w:themeColor="text1"/>
          <w:sz w:val="24"/>
          <w:szCs w:val="24"/>
          <w:highlight w:val="none"/>
          <w14:textFill>
            <w14:solidFill>
              <w14:schemeClr w14:val="tx1"/>
            </w14:solidFill>
          </w14:textFill>
        </w:rPr>
        <w:t>有权利要求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重新进行调换。同时</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由供应商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保证人员更换期间支持工作的连续性。</w:t>
      </w:r>
    </w:p>
    <w:p w14:paraId="1D4A21D4">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pPr>
      <w:bookmarkStart w:id="11" w:name="_Toc1526"/>
      <w:bookmarkStart w:id="12" w:name="_Toc29353"/>
      <w:r>
        <w:rPr>
          <w:rFonts w:hint="eastAsia" w:ascii="Times New Roman" w:hAnsi="黑体" w:eastAsia="黑体" w:cs="Times New Roman"/>
          <w:b w:val="0"/>
          <w:bCs w:val="0"/>
          <w:color w:val="000000" w:themeColor="text1"/>
          <w:sz w:val="24"/>
          <w:szCs w:val="24"/>
          <w:highlight w:val="none"/>
          <w:lang w:val="en-US" w:eastAsia="zh-CN"/>
          <w14:textFill>
            <w14:solidFill>
              <w14:schemeClr w14:val="tx1"/>
            </w14:solidFill>
          </w14:textFill>
        </w:rPr>
        <w:t>七、安全要求</w:t>
      </w:r>
      <w:bookmarkEnd w:id="11"/>
      <w:bookmarkEnd w:id="12"/>
    </w:p>
    <w:p w14:paraId="22A71BBB">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eastAsia="仿宋_GB2312"/>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14:textFill>
            <w14:solidFill>
              <w14:schemeClr w14:val="tx1"/>
            </w14:solidFill>
          </w14:textFill>
        </w:rPr>
        <w:t>在未征得</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eastAsia" w:eastAsia="仿宋_GB2312"/>
          <w:color w:val="000000" w:themeColor="text1"/>
          <w:sz w:val="24"/>
          <w:szCs w:val="24"/>
          <w:highlight w:val="none"/>
          <w14:textFill>
            <w14:solidFill>
              <w14:schemeClr w14:val="tx1"/>
            </w14:solidFill>
          </w14:textFill>
        </w:rPr>
        <w:t>同意的情况下，</w:t>
      </w:r>
      <w:r>
        <w:rPr>
          <w:rFonts w:hint="eastAsia" w:eastAsia="仿宋_GB2312"/>
          <w:color w:val="000000" w:themeColor="text1"/>
          <w:sz w:val="24"/>
          <w:szCs w:val="24"/>
          <w:highlight w:val="none"/>
          <w:lang w:val="en-US" w:eastAsia="zh-CN"/>
          <w14:textFill>
            <w14:solidFill>
              <w14:schemeClr w14:val="tx1"/>
            </w14:solidFill>
          </w14:textFill>
        </w:rPr>
        <w:t>供应商</w:t>
      </w:r>
      <w:r>
        <w:rPr>
          <w:rFonts w:hint="eastAsia" w:eastAsia="仿宋_GB2312"/>
          <w:color w:val="000000" w:themeColor="text1"/>
          <w:sz w:val="24"/>
          <w:szCs w:val="24"/>
          <w:highlight w:val="none"/>
          <w14:textFill>
            <w14:solidFill>
              <w14:schemeClr w14:val="tx1"/>
            </w14:solidFill>
          </w14:textFill>
        </w:rPr>
        <w:t>供应商必须保证所提供的人员能够严格遵守各项规章制度，主要包括但不限于以下内容：</w:t>
      </w:r>
    </w:p>
    <w:p w14:paraId="498EF753">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eastAsia="仿宋_GB2312"/>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一</w:t>
      </w: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法律合规方面，应有效规避实施过程中给</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eastAsia" w:eastAsia="仿宋_GB2312"/>
          <w:color w:val="000000" w:themeColor="text1"/>
          <w:sz w:val="24"/>
          <w:szCs w:val="24"/>
          <w:highlight w:val="none"/>
          <w14:textFill>
            <w14:solidFill>
              <w14:schemeClr w14:val="tx1"/>
            </w14:solidFill>
          </w14:textFill>
        </w:rPr>
        <w:t>带来的法律风险。</w:t>
      </w:r>
    </w:p>
    <w:p w14:paraId="4CA4E608">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eastAsia="仿宋_GB2312"/>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二</w:t>
      </w: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信息</w:t>
      </w:r>
      <w:r>
        <w:rPr>
          <w:rFonts w:hint="eastAsia" w:eastAsia="仿宋_GB2312"/>
          <w:color w:val="000000" w:themeColor="text1"/>
          <w:sz w:val="24"/>
          <w:szCs w:val="24"/>
          <w:highlight w:val="none"/>
          <w:lang w:val="en-US" w:eastAsia="zh-CN"/>
          <w14:textFill>
            <w14:solidFill>
              <w14:schemeClr w14:val="tx1"/>
            </w14:solidFill>
          </w14:textFill>
        </w:rPr>
        <w:t>安全</w:t>
      </w:r>
      <w:r>
        <w:rPr>
          <w:rFonts w:hint="eastAsia" w:eastAsia="仿宋_GB2312"/>
          <w:color w:val="000000" w:themeColor="text1"/>
          <w:sz w:val="24"/>
          <w:szCs w:val="24"/>
          <w:highlight w:val="none"/>
          <w14:textFill>
            <w14:solidFill>
              <w14:schemeClr w14:val="tx1"/>
            </w14:solidFill>
          </w14:textFill>
        </w:rPr>
        <w:t>方面，应有效规避因服务人员导致的银行信息（如业务数据和商务信息等）泄漏风险。</w:t>
      </w:r>
    </w:p>
    <w:p w14:paraId="3592E80E">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eastAsia="仿宋_GB2312"/>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三</w:t>
      </w: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生产安全方面，应严格规避因人员操作不当，导致的银行系统出现安全性和稳定性风险事件。</w:t>
      </w:r>
    </w:p>
    <w:p w14:paraId="71CC1A9C">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eastAsia="仿宋_GB2312"/>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四</w:t>
      </w: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安全审计方面，应确保针对银行设备的相关操作留有纸质或视频记录。</w:t>
      </w:r>
    </w:p>
    <w:p w14:paraId="39AD6EAC">
      <w:pPr>
        <w:pageBreakBefore w:val="0"/>
        <w:kinsoku/>
        <w:wordWrap/>
        <w:overflowPunct/>
        <w:topLinePunct w:val="0"/>
        <w:autoSpaceDE/>
        <w:autoSpaceDN/>
        <w:bidi w:val="0"/>
        <w:adjustRightInd w:val="0"/>
        <w:snapToGrid/>
        <w:spacing w:line="360" w:lineRule="auto"/>
        <w:ind w:left="0" w:leftChars="0" w:firstLine="480" w:firstLineChars="200"/>
        <w:textAlignment w:val="baseline"/>
        <w:rPr>
          <w:color w:val="000000" w:themeColor="text1"/>
          <w:sz w:val="24"/>
          <w:szCs w:val="24"/>
          <w:highlight w:val="none"/>
          <w14:textFill>
            <w14:solidFill>
              <w14:schemeClr w14:val="tx1"/>
            </w14:solidFill>
          </w14:textFill>
        </w:rPr>
      </w:pP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五</w:t>
      </w:r>
      <w:r>
        <w:rPr>
          <w:rFonts w:hint="eastAsia" w:eastAsia="仿宋_GB2312"/>
          <w:color w:val="000000" w:themeColor="text1"/>
          <w:sz w:val="24"/>
          <w:szCs w:val="24"/>
          <w:highlight w:val="none"/>
          <w:lang w:eastAsia="zh-CN"/>
          <w14:textFill>
            <w14:solidFill>
              <w14:schemeClr w14:val="tx1"/>
            </w14:solidFill>
          </w14:textFill>
        </w:rPr>
        <w:t>）</w:t>
      </w:r>
      <w:r>
        <w:rPr>
          <w:rFonts w:hint="default" w:eastAsia="仿宋_GB2312"/>
          <w:color w:val="000000" w:themeColor="text1"/>
          <w:sz w:val="24"/>
          <w:szCs w:val="24"/>
          <w:highlight w:val="none"/>
          <w14:textFill>
            <w14:solidFill>
              <w14:schemeClr w14:val="tx1"/>
            </w14:solidFill>
          </w14:textFill>
        </w:rPr>
        <w:t>保密</w:t>
      </w:r>
      <w:r>
        <w:rPr>
          <w:rFonts w:hint="eastAsia" w:eastAsia="仿宋_GB2312"/>
          <w:b w:val="0"/>
          <w:bCs w:val="0"/>
          <w:color w:val="000000" w:themeColor="text1"/>
          <w:sz w:val="24"/>
          <w:szCs w:val="24"/>
          <w:highlight w:val="none"/>
          <w:lang w:val="en-US" w:eastAsia="zh-CN"/>
          <w14:textFill>
            <w14:solidFill>
              <w14:schemeClr w14:val="tx1"/>
            </w14:solidFill>
          </w14:textFill>
        </w:rPr>
        <w:t>要求方面，</w:t>
      </w:r>
      <w:r>
        <w:rPr>
          <w:rFonts w:hint="default" w:eastAsia="仿宋_GB2312"/>
          <w:color w:val="000000" w:themeColor="text1"/>
          <w:sz w:val="24"/>
          <w:szCs w:val="24"/>
          <w:highlight w:val="none"/>
          <w14:textFill>
            <w14:solidFill>
              <w14:schemeClr w14:val="tx1"/>
            </w14:solidFill>
          </w14:textFill>
        </w:rPr>
        <w:t>供应商对项目实施中涉及到的相关数据、资料、文档等具有保密的义务，并应按照相应保密规定执行。本项目所形成的数据成果归</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default" w:eastAsia="仿宋_GB2312"/>
          <w:color w:val="000000" w:themeColor="text1"/>
          <w:sz w:val="24"/>
          <w:szCs w:val="24"/>
          <w:highlight w:val="none"/>
          <w14:textFill>
            <w14:solidFill>
              <w14:schemeClr w14:val="tx1"/>
            </w14:solidFill>
          </w14:textFill>
        </w:rPr>
        <w:t>所有。未经</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default" w:eastAsia="仿宋_GB2312"/>
          <w:color w:val="000000" w:themeColor="text1"/>
          <w:sz w:val="24"/>
          <w:szCs w:val="24"/>
          <w:highlight w:val="none"/>
          <w14:textFill>
            <w14:solidFill>
              <w14:schemeClr w14:val="tx1"/>
            </w14:solidFill>
          </w14:textFill>
        </w:rPr>
        <w:t>同意，供应商</w:t>
      </w:r>
      <w:r>
        <w:rPr>
          <w:rFonts w:hint="eastAsia" w:eastAsia="仿宋_GB2312"/>
          <w:color w:val="000000" w:themeColor="text1"/>
          <w:sz w:val="24"/>
          <w:szCs w:val="24"/>
          <w:highlight w:val="none"/>
          <w14:textFill>
            <w14:solidFill>
              <w14:schemeClr w14:val="tx1"/>
            </w14:solidFill>
          </w14:textFill>
        </w:rPr>
        <w:t>不得向第三方泄露、公开或用于提供法律服务之外的其他目的</w:t>
      </w:r>
      <w:r>
        <w:rPr>
          <w:rFonts w:hint="eastAsia" w:eastAsia="仿宋_GB2312"/>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14:textFill>
            <w14:solidFill>
              <w14:schemeClr w14:val="tx1"/>
            </w14:solidFill>
          </w14:textFill>
        </w:rPr>
        <w:t>对掌握的</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eastAsia" w:eastAsia="仿宋_GB2312"/>
          <w:color w:val="000000" w:themeColor="text1"/>
          <w:sz w:val="24"/>
          <w:szCs w:val="24"/>
          <w:highlight w:val="none"/>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采购人</w:t>
      </w:r>
      <w:r>
        <w:rPr>
          <w:rFonts w:hint="eastAsia" w:eastAsia="仿宋_GB2312"/>
          <w:color w:val="000000" w:themeColor="text1"/>
          <w:sz w:val="24"/>
          <w:szCs w:val="24"/>
          <w:highlight w:val="none"/>
          <w14:textFill>
            <w14:solidFill>
              <w14:schemeClr w14:val="tx1"/>
            </w14:solidFill>
          </w14:textFill>
        </w:rPr>
        <w:t>客户的资料，</w:t>
      </w:r>
      <w:r>
        <w:rPr>
          <w:rFonts w:hint="eastAsia" w:eastAsia="仿宋_GB2312"/>
          <w:color w:val="000000" w:themeColor="text1"/>
          <w:sz w:val="24"/>
          <w:szCs w:val="24"/>
          <w:highlight w:val="none"/>
          <w:lang w:val="en-US" w:eastAsia="zh-CN"/>
          <w14:textFill>
            <w14:solidFill>
              <w14:schemeClr w14:val="tx1"/>
            </w14:solidFill>
          </w14:textFill>
        </w:rPr>
        <w:t>供应商</w:t>
      </w:r>
      <w:r>
        <w:rPr>
          <w:rFonts w:hint="eastAsia" w:eastAsia="仿宋_GB2312"/>
          <w:color w:val="000000" w:themeColor="text1"/>
          <w:sz w:val="24"/>
          <w:szCs w:val="24"/>
          <w:highlight w:val="none"/>
          <w14:textFill>
            <w14:solidFill>
              <w14:schemeClr w14:val="tx1"/>
            </w14:solidFill>
          </w14:textFill>
        </w:rPr>
        <w:t>应采取措施与其他客户资料施行有效隔离。</w:t>
      </w:r>
    </w:p>
    <w:p w14:paraId="6377FD39">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Times New Roman" w:eastAsia="黑体"/>
          <w:b w:val="0"/>
          <w:bCs w:val="0"/>
          <w:color w:val="000000" w:themeColor="text1"/>
          <w:sz w:val="24"/>
          <w:szCs w:val="24"/>
          <w:highlight w:val="none"/>
          <w14:textFill>
            <w14:solidFill>
              <w14:schemeClr w14:val="tx1"/>
            </w14:solidFill>
          </w14:textFill>
        </w:rPr>
      </w:pPr>
      <w:bookmarkStart w:id="13" w:name="_Toc24207"/>
      <w:bookmarkStart w:id="14" w:name="_Toc21831"/>
      <w:r>
        <w:rPr>
          <w:rFonts w:hint="eastAsia" w:ascii="Times New Roman" w:hAnsi="黑体" w:eastAsia="黑体"/>
          <w:b w:val="0"/>
          <w:bCs w:val="0"/>
          <w:color w:val="000000" w:themeColor="text1"/>
          <w:sz w:val="24"/>
          <w:szCs w:val="24"/>
          <w:highlight w:val="none"/>
          <w:lang w:val="en-US" w:eastAsia="zh-CN"/>
          <w14:textFill>
            <w14:solidFill>
              <w14:schemeClr w14:val="tx1"/>
            </w14:solidFill>
          </w14:textFill>
        </w:rPr>
        <w:t>八</w:t>
      </w:r>
      <w:r>
        <w:rPr>
          <w:rFonts w:ascii="Times New Roman" w:hAnsi="黑体" w:eastAsia="黑体"/>
          <w:b w:val="0"/>
          <w:bCs w:val="0"/>
          <w:color w:val="000000" w:themeColor="text1"/>
          <w:sz w:val="24"/>
          <w:szCs w:val="24"/>
          <w:highlight w:val="none"/>
          <w14:textFill>
            <w14:solidFill>
              <w14:schemeClr w14:val="tx1"/>
            </w14:solidFill>
          </w14:textFill>
        </w:rPr>
        <w:t>、交付或实施时间、地点</w:t>
      </w:r>
      <w:bookmarkEnd w:id="13"/>
      <w:bookmarkEnd w:id="14"/>
    </w:p>
    <w:p w14:paraId="71F171E6">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楷体_GB2312" w:hAnsi="楷体_GB2312" w:eastAsia="楷体_GB2312" w:cs="楷体_GB2312"/>
          <w:color w:val="000000" w:themeColor="text1"/>
          <w:sz w:val="24"/>
          <w:szCs w:val="24"/>
          <w:highlight w:val="none"/>
          <w14:textFill>
            <w14:solidFill>
              <w14:schemeClr w14:val="tx1"/>
            </w14:solidFill>
          </w14:textFill>
        </w:rPr>
      </w:pPr>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（一）</w:t>
      </w:r>
      <w:r>
        <w:rPr>
          <w:rFonts w:hint="eastAsia" w:ascii="楷体_GB2312" w:hAnsi="楷体_GB2312" w:eastAsia="楷体_GB2312" w:cs="楷体_GB2312"/>
          <w:color w:val="000000" w:themeColor="text1"/>
          <w:sz w:val="24"/>
          <w:szCs w:val="24"/>
          <w:highlight w:val="none"/>
          <w14:textFill>
            <w14:solidFill>
              <w14:schemeClr w14:val="tx1"/>
            </w14:solidFill>
          </w14:textFill>
        </w:rPr>
        <w:t>项目周期</w:t>
      </w:r>
    </w:p>
    <w:p w14:paraId="5D3608E8">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合同签署至重保期满3个月后12个月。</w:t>
      </w:r>
    </w:p>
    <w:p w14:paraId="0745C966">
      <w:pPr>
        <w:pageBreakBefore w:val="0"/>
        <w:widowControl/>
        <w:kinsoku/>
        <w:wordWrap/>
        <w:overflowPunct/>
        <w:topLinePunct w:val="0"/>
        <w:autoSpaceDE/>
        <w:autoSpaceDN/>
        <w:bidi w:val="0"/>
        <w:adjustRightInd w:val="0"/>
        <w:snapToGrid/>
        <w:spacing w:line="360" w:lineRule="auto"/>
        <w:ind w:left="0" w:leftChars="0" w:firstLine="480" w:firstLineChars="200"/>
        <w:textAlignment w:val="baseline"/>
        <w:rPr>
          <w:rFonts w:hint="eastAsia" w:ascii="楷体_GB2312" w:hAnsi="楷体_GB2312" w:eastAsia="楷体_GB2312" w:cs="楷体_GB2312"/>
          <w:color w:val="000000" w:themeColor="text1"/>
          <w:sz w:val="24"/>
          <w:szCs w:val="24"/>
          <w:highlight w:val="none"/>
          <w14:textFill>
            <w14:solidFill>
              <w14:schemeClr w14:val="tx1"/>
            </w14:solidFill>
          </w14:textFill>
        </w:rPr>
      </w:pPr>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24"/>
          <w:szCs w:val="24"/>
          <w:highlight w:val="none"/>
          <w14:textFill>
            <w14:solidFill>
              <w14:schemeClr w14:val="tx1"/>
            </w14:solidFill>
          </w14:textFill>
        </w:rPr>
        <w:t>服务地点</w:t>
      </w:r>
    </w:p>
    <w:p w14:paraId="42639BB7">
      <w:pPr>
        <w:pageBreakBefore w:val="0"/>
        <w:widowControl/>
        <w:kinsoku/>
        <w:wordWrap/>
        <w:overflowPunct/>
        <w:topLinePunct w:val="0"/>
        <w:autoSpaceDE/>
        <w:autoSpaceDN/>
        <w:bidi w:val="0"/>
        <w:adjustRightInd w:val="0"/>
        <w:snapToGrid/>
        <w:spacing w:line="360" w:lineRule="auto"/>
        <w:ind w:left="0" w:leftChars="0" w:firstLine="480" w:firstLineChars="200"/>
        <w:textAlignment w:val="baseline"/>
        <w:rPr>
          <w:rFonts w:eastAsia="仿宋_GB2312"/>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中国进出口银行</w:t>
      </w:r>
      <w:r>
        <w:rPr>
          <w:rFonts w:ascii="Times New Roman" w:hAnsi="Times New Roman" w:eastAsia="仿宋_GB2312" w:cs="Times New Roman"/>
          <w:color w:val="000000" w:themeColor="text1"/>
          <w:sz w:val="24"/>
          <w:szCs w:val="24"/>
          <w:highlight w:val="none"/>
          <w14:textFill>
            <w14:solidFill>
              <w14:schemeClr w14:val="tx1"/>
            </w14:solidFill>
          </w14:textFill>
        </w:rPr>
        <w:t>信息科技部</w:t>
      </w:r>
      <w:r>
        <w:rPr>
          <w:rFonts w:hint="eastAsia" w:eastAsia="仿宋_GB2312" w:cs="Times New Roman"/>
          <w:color w:val="000000" w:themeColor="text1"/>
          <w:sz w:val="24"/>
          <w:szCs w:val="24"/>
          <w:highlight w:val="none"/>
          <w:lang w:eastAsia="zh-CN"/>
          <w14:textFill>
            <w14:solidFill>
              <w14:schemeClr w14:val="tx1"/>
            </w14:solidFill>
          </w14:textFill>
        </w:rPr>
        <w:t>（</w:t>
      </w:r>
      <w:r>
        <w:rPr>
          <w:rFonts w:hint="eastAsia" w:eastAsia="仿宋_GB2312" w:cs="Times New Roman"/>
          <w:color w:val="000000" w:themeColor="text1"/>
          <w:sz w:val="24"/>
          <w:szCs w:val="24"/>
          <w:highlight w:val="none"/>
          <w:lang w:val="en-US" w:eastAsia="zh-CN"/>
          <w14:textFill>
            <w14:solidFill>
              <w14:schemeClr w14:val="tx1"/>
            </w14:solidFill>
          </w14:textFill>
        </w:rPr>
        <w:t>北京或其他指定地点</w:t>
      </w:r>
      <w:r>
        <w:rPr>
          <w:rFonts w:hint="eastAsia" w:eastAsia="仿宋_GB2312" w:cs="Times New Roman"/>
          <w:color w:val="000000" w:themeColor="text1"/>
          <w:sz w:val="24"/>
          <w:szCs w:val="24"/>
          <w:highlight w:val="none"/>
          <w:lang w:eastAsia="zh-CN"/>
          <w14:textFill>
            <w14:solidFill>
              <w14:schemeClr w14:val="tx1"/>
            </w14:solidFill>
          </w14:textFill>
        </w:rPr>
        <w:t>）</w:t>
      </w:r>
      <w:r>
        <w:rPr>
          <w:rFonts w:eastAsia="仿宋_GB2312"/>
          <w:color w:val="000000" w:themeColor="text1"/>
          <w:sz w:val="24"/>
          <w:szCs w:val="24"/>
          <w:highlight w:val="none"/>
          <w14:textFill>
            <w14:solidFill>
              <w14:schemeClr w14:val="tx1"/>
            </w14:solidFill>
          </w14:textFill>
        </w:rPr>
        <w:t>。</w:t>
      </w:r>
    </w:p>
    <w:p w14:paraId="6BF083F0">
      <w:pPr>
        <w:pStyle w:val="6"/>
        <w:keepNext/>
        <w:keepLines/>
        <w:pageBreakBefore w:val="0"/>
        <w:widowControl w:val="0"/>
        <w:numPr>
          <w:ilvl w:val="0"/>
          <w:numId w:val="5"/>
        </w:numPr>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黑体" w:eastAsia="黑体"/>
          <w:b w:val="0"/>
          <w:bCs w:val="0"/>
          <w:color w:val="000000" w:themeColor="text1"/>
          <w:sz w:val="24"/>
          <w:szCs w:val="24"/>
          <w:highlight w:val="none"/>
          <w14:textFill>
            <w14:solidFill>
              <w14:schemeClr w14:val="tx1"/>
            </w14:solidFill>
          </w14:textFill>
        </w:rPr>
      </w:pPr>
      <w:bookmarkStart w:id="15" w:name="_Toc8557"/>
      <w:bookmarkStart w:id="16" w:name="_Toc27829"/>
      <w:r>
        <w:rPr>
          <w:rFonts w:ascii="Times New Roman" w:hAnsi="黑体" w:eastAsia="黑体"/>
          <w:b w:val="0"/>
          <w:bCs w:val="0"/>
          <w:color w:val="000000" w:themeColor="text1"/>
          <w:sz w:val="24"/>
          <w:szCs w:val="24"/>
          <w:highlight w:val="none"/>
          <w14:textFill>
            <w14:solidFill>
              <w14:schemeClr w14:val="tx1"/>
            </w14:solidFill>
          </w14:textFill>
        </w:rPr>
        <w:t>财务支付要求</w:t>
      </w:r>
      <w:bookmarkEnd w:id="15"/>
    </w:p>
    <w:tbl>
      <w:tblPr>
        <w:tblStyle w:val="8"/>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81"/>
        <w:gridCol w:w="4296"/>
        <w:gridCol w:w="2187"/>
      </w:tblGrid>
      <w:tr w14:paraId="4CE8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85" w:type="dxa"/>
            <w:noWrap w:val="0"/>
            <w:vAlign w:val="center"/>
          </w:tcPr>
          <w:p w14:paraId="4BFA10EF">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24"/>
                <w:szCs w:val="24"/>
                <w:highlight w:val="none"/>
                <w14:textFill>
                  <w14:solidFill>
                    <w14:schemeClr w14:val="tx1"/>
                  </w14:solidFill>
                </w14:textFill>
              </w:rPr>
              <w:t>序号</w:t>
            </w:r>
          </w:p>
        </w:tc>
        <w:tc>
          <w:tcPr>
            <w:tcW w:w="1281" w:type="dxa"/>
            <w:noWrap w:val="0"/>
            <w:vAlign w:val="center"/>
          </w:tcPr>
          <w:p w14:paraId="6E3B587F">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24"/>
                <w:szCs w:val="24"/>
                <w:highlight w:val="none"/>
                <w14:textFill>
                  <w14:solidFill>
                    <w14:schemeClr w14:val="tx1"/>
                  </w14:solidFill>
                </w14:textFill>
              </w:rPr>
              <w:t>付款节点</w:t>
            </w:r>
          </w:p>
        </w:tc>
        <w:tc>
          <w:tcPr>
            <w:tcW w:w="4296" w:type="dxa"/>
            <w:noWrap w:val="0"/>
            <w:vAlign w:val="center"/>
          </w:tcPr>
          <w:p w14:paraId="329C74EC">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24"/>
                <w:szCs w:val="24"/>
                <w:highlight w:val="none"/>
                <w14:textFill>
                  <w14:solidFill>
                    <w14:schemeClr w14:val="tx1"/>
                  </w14:solidFill>
                </w14:textFill>
              </w:rPr>
              <w:t>付款条件</w:t>
            </w:r>
          </w:p>
        </w:tc>
        <w:tc>
          <w:tcPr>
            <w:tcW w:w="2187" w:type="dxa"/>
            <w:noWrap w:val="0"/>
            <w:vAlign w:val="center"/>
          </w:tcPr>
          <w:p w14:paraId="0FBFD333">
            <w:pPr>
              <w:pageBreakBefore w:val="0"/>
              <w:widowControl/>
              <w:kinsoku/>
              <w:overflowPunct/>
              <w:topLinePunct w:val="0"/>
              <w:autoSpaceDE/>
              <w:autoSpaceDN/>
              <w:bidi w:val="0"/>
              <w:adjustRightInd w:val="0"/>
              <w:snapToGrid/>
              <w:spacing w:beforeLines="0" w:afterLines="0" w:line="560" w:lineRule="exact"/>
              <w:ind w:firstLine="0" w:firstLineChars="0"/>
              <w:jc w:val="center"/>
              <w:textAlignment w:val="baseline"/>
              <w:rPr>
                <w:rFonts w:hint="eastAsia" w:ascii="黑体" w:hAnsi="黑体" w:eastAsia="黑体" w:cs="黑体"/>
                <w:b w:val="0"/>
                <w:bCs w:val="0"/>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24"/>
                <w:szCs w:val="24"/>
                <w:highlight w:val="none"/>
                <w14:textFill>
                  <w14:solidFill>
                    <w14:schemeClr w14:val="tx1"/>
                  </w14:solidFill>
                </w14:textFill>
              </w:rPr>
              <w:t>付款比例(或金额)</w:t>
            </w:r>
          </w:p>
        </w:tc>
      </w:tr>
      <w:tr w14:paraId="111D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85" w:type="dxa"/>
            <w:noWrap w:val="0"/>
            <w:vAlign w:val="center"/>
          </w:tcPr>
          <w:p w14:paraId="2FE39A98">
            <w:pPr>
              <w:pageBreakBefore w:val="0"/>
              <w:kinsoku/>
              <w:overflowPunct/>
              <w:topLinePunct w:val="0"/>
              <w:autoSpaceDE/>
              <w:autoSpaceDN/>
              <w:bidi w:val="0"/>
              <w:snapToGrid/>
              <w:spacing w:beforeLines="0" w:afterLines="0" w:line="560" w:lineRule="exact"/>
              <w:ind w:firstLine="0" w:firstLineChars="0"/>
              <w:jc w:val="center"/>
              <w:rPr>
                <w:rFonts w:eastAsia="仿宋_GB2312"/>
                <w:color w:val="000000" w:themeColor="text1"/>
                <w:sz w:val="24"/>
                <w:szCs w:val="22"/>
                <w:highlight w:val="none"/>
                <w14:textFill>
                  <w14:solidFill>
                    <w14:schemeClr w14:val="tx1"/>
                  </w14:solidFill>
                </w14:textFill>
              </w:rPr>
            </w:pPr>
            <w:r>
              <w:rPr>
                <w:rFonts w:hAnsi="楷体" w:eastAsia="仿宋_GB2312"/>
                <w:color w:val="000000" w:themeColor="text1"/>
                <w:sz w:val="24"/>
                <w:szCs w:val="22"/>
                <w:highlight w:val="none"/>
                <w14:textFill>
                  <w14:solidFill>
                    <w14:schemeClr w14:val="tx1"/>
                  </w14:solidFill>
                </w14:textFill>
              </w:rPr>
              <w:t>１</w:t>
            </w:r>
          </w:p>
        </w:tc>
        <w:tc>
          <w:tcPr>
            <w:tcW w:w="1281" w:type="dxa"/>
            <w:noWrap w:val="0"/>
            <w:vAlign w:val="center"/>
          </w:tcPr>
          <w:p w14:paraId="44EFC066">
            <w:pPr>
              <w:pageBreakBefore w:val="0"/>
              <w:kinsoku/>
              <w:overflowPunct/>
              <w:topLinePunct w:val="0"/>
              <w:autoSpaceDE/>
              <w:autoSpaceDN/>
              <w:bidi w:val="0"/>
              <w:snapToGrid/>
              <w:spacing w:beforeLines="0" w:afterLines="0" w:line="560" w:lineRule="exact"/>
              <w:ind w:firstLine="0" w:firstLineChars="0"/>
              <w:jc w:val="center"/>
              <w:rPr>
                <w:rFonts w:hAnsi="楷体" w:eastAsia="仿宋_GB2312"/>
                <w:color w:val="000000" w:themeColor="text1"/>
                <w:sz w:val="24"/>
                <w:szCs w:val="22"/>
                <w:highlight w:val="none"/>
                <w14:textFill>
                  <w14:solidFill>
                    <w14:schemeClr w14:val="tx1"/>
                  </w14:solidFill>
                </w14:textFill>
              </w:rPr>
            </w:pPr>
            <w:r>
              <w:rPr>
                <w:rFonts w:hAnsi="楷体" w:eastAsia="仿宋_GB2312"/>
                <w:color w:val="000000" w:themeColor="text1"/>
                <w:sz w:val="24"/>
                <w:szCs w:val="22"/>
                <w:highlight w:val="none"/>
                <w14:textFill>
                  <w14:solidFill>
                    <w14:schemeClr w14:val="tx1"/>
                  </w14:solidFill>
                </w14:textFill>
              </w:rPr>
              <w:t>首付款</w:t>
            </w:r>
          </w:p>
        </w:tc>
        <w:tc>
          <w:tcPr>
            <w:tcW w:w="4296" w:type="dxa"/>
            <w:noWrap w:val="0"/>
            <w:vAlign w:val="center"/>
          </w:tcPr>
          <w:p w14:paraId="483CE18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hAnsi="楷体" w:eastAsia="仿宋_GB2312"/>
                <w:color w:val="000000" w:themeColor="text1"/>
                <w:sz w:val="24"/>
                <w:szCs w:val="22"/>
                <w:highlight w:val="none"/>
                <w:lang w:val="en-US" w:eastAsia="zh-CN"/>
                <w14:textFill>
                  <w14:solidFill>
                    <w14:schemeClr w14:val="tx1"/>
                  </w14:solidFill>
                </w14:textFill>
              </w:rPr>
            </w:pP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合同签署</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后，</w:t>
            </w:r>
            <w:r>
              <w:rPr>
                <w:rFonts w:hint="eastAsia" w:hAnsi="楷体" w:eastAsia="仿宋_GB2312" w:cs="Times New Roman"/>
                <w:color w:val="000000" w:themeColor="text1"/>
                <w:kern w:val="2"/>
                <w:sz w:val="24"/>
                <w:szCs w:val="22"/>
                <w:highlight w:val="none"/>
                <w:lang w:eastAsia="zh-CN"/>
                <w14:textFill>
                  <w14:solidFill>
                    <w14:schemeClr w14:val="tx1"/>
                  </w14:solidFill>
                </w14:textFill>
              </w:rPr>
              <w:t>采购人</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在收到</w:t>
            </w:r>
            <w:r>
              <w:rPr>
                <w:rFonts w:hint="eastAsia" w:hAnsi="楷体" w:eastAsia="仿宋_GB2312" w:cs="Times New Roman"/>
                <w:color w:val="000000" w:themeColor="text1"/>
                <w:kern w:val="2"/>
                <w:sz w:val="24"/>
                <w:szCs w:val="22"/>
                <w:highlight w:val="none"/>
                <w:lang w:eastAsia="zh-CN"/>
                <w14:textFill>
                  <w14:solidFill>
                    <w14:schemeClr w14:val="tx1"/>
                  </w14:solidFill>
                </w14:textFill>
              </w:rPr>
              <w:t>成交人</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出具的付款申请及相应金额经</w:t>
            </w:r>
            <w:r>
              <w:rPr>
                <w:rFonts w:hint="eastAsia" w:hAnsi="楷体" w:eastAsia="仿宋_GB2312" w:cs="Times New Roman"/>
                <w:color w:val="000000" w:themeColor="text1"/>
                <w:kern w:val="2"/>
                <w:sz w:val="24"/>
                <w:szCs w:val="22"/>
                <w:highlight w:val="none"/>
                <w:lang w:eastAsia="zh-CN"/>
                <w14:textFill>
                  <w14:solidFill>
                    <w14:schemeClr w14:val="tx1"/>
                  </w14:solidFill>
                </w14:textFill>
              </w:rPr>
              <w:t>采购人</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认可的合法有效发票之日起</w:t>
            </w: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20个工作</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日内</w:t>
            </w:r>
          </w:p>
        </w:tc>
        <w:tc>
          <w:tcPr>
            <w:tcW w:w="2187" w:type="dxa"/>
            <w:noWrap w:val="0"/>
            <w:vAlign w:val="center"/>
          </w:tcPr>
          <w:p w14:paraId="11591B1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000000" w:themeColor="text1"/>
                <w:sz w:val="24"/>
                <w:szCs w:val="22"/>
                <w:highlight w:val="none"/>
                <w14:textFill>
                  <w14:solidFill>
                    <w14:schemeClr w14:val="tx1"/>
                  </w14:solidFill>
                </w14:textFill>
              </w:rPr>
            </w:pPr>
            <w:r>
              <w:rPr>
                <w:rFonts w:hint="eastAsia" w:hAnsi="楷体" w:eastAsia="仿宋_GB2312" w:cs="Times New Roman"/>
                <w:color w:val="000000" w:themeColor="text1"/>
                <w:sz w:val="24"/>
                <w:szCs w:val="22"/>
                <w:highlight w:val="none"/>
                <w:lang w:val="en-US" w:eastAsia="zh-CN"/>
                <w14:textFill>
                  <w14:solidFill>
                    <w14:schemeClr w14:val="tx1"/>
                  </w14:solidFill>
                </w14:textFill>
              </w:rPr>
              <w:t>付款至</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合同金额的</w:t>
            </w:r>
            <w:r>
              <w:rPr>
                <w:rFonts w:hint="eastAsia" w:hAnsi="楷体" w:eastAsia="仿宋_GB2312" w:cs="Times New Roman"/>
                <w:color w:val="000000" w:themeColor="text1"/>
                <w:sz w:val="24"/>
                <w:szCs w:val="22"/>
                <w:highlight w:val="none"/>
                <w:lang w:val="en-US" w:eastAsia="zh-CN"/>
                <w14:textFill>
                  <w14:solidFill>
                    <w14:schemeClr w14:val="tx1"/>
                  </w14:solidFill>
                </w14:textFill>
              </w:rPr>
              <w:t>5</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0%</w:t>
            </w:r>
          </w:p>
        </w:tc>
      </w:tr>
      <w:tr w14:paraId="1239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485" w:type="dxa"/>
            <w:noWrap w:val="0"/>
            <w:vAlign w:val="center"/>
          </w:tcPr>
          <w:p w14:paraId="249D6F9E">
            <w:pPr>
              <w:pageBreakBefore w:val="0"/>
              <w:kinsoku/>
              <w:overflowPunct/>
              <w:topLinePunct w:val="0"/>
              <w:autoSpaceDE/>
              <w:autoSpaceDN/>
              <w:bidi w:val="0"/>
              <w:snapToGrid/>
              <w:spacing w:beforeLines="0" w:afterLines="0" w:line="560" w:lineRule="exact"/>
              <w:ind w:firstLine="0" w:firstLineChars="0"/>
              <w:jc w:val="center"/>
              <w:rPr>
                <w:rFonts w:hint="eastAsia" w:hAnsi="楷体" w:eastAsia="仿宋_GB2312"/>
                <w:color w:val="000000" w:themeColor="text1"/>
                <w:sz w:val="24"/>
                <w:szCs w:val="22"/>
                <w:highlight w:val="none"/>
                <w:lang w:val="en-US" w:eastAsia="zh-CN"/>
                <w14:textFill>
                  <w14:solidFill>
                    <w14:schemeClr w14:val="tx1"/>
                  </w14:solidFill>
                </w14:textFill>
              </w:rPr>
            </w:pPr>
            <w:r>
              <w:rPr>
                <w:rFonts w:hint="eastAsia" w:hAnsi="楷体" w:eastAsia="仿宋_GB2312"/>
                <w:color w:val="000000" w:themeColor="text1"/>
                <w:sz w:val="24"/>
                <w:szCs w:val="22"/>
                <w:highlight w:val="none"/>
                <w:lang w:val="en-US" w:eastAsia="zh-CN"/>
                <w14:textFill>
                  <w14:solidFill>
                    <w14:schemeClr w14:val="tx1"/>
                  </w14:solidFill>
                </w14:textFill>
              </w:rPr>
              <w:t>2</w:t>
            </w:r>
          </w:p>
        </w:tc>
        <w:tc>
          <w:tcPr>
            <w:tcW w:w="1281" w:type="dxa"/>
            <w:noWrap w:val="0"/>
            <w:vAlign w:val="center"/>
          </w:tcPr>
          <w:p w14:paraId="2195F43B">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000000" w:themeColor="text1"/>
                <w:sz w:val="24"/>
                <w:szCs w:val="22"/>
                <w:highlight w:val="none"/>
                <w:lang w:val="en-US" w:eastAsia="zh-CN"/>
                <w14:textFill>
                  <w14:solidFill>
                    <w14:schemeClr w14:val="tx1"/>
                  </w14:solidFill>
                </w14:textFill>
              </w:rPr>
            </w:pPr>
            <w:r>
              <w:rPr>
                <w:rFonts w:hint="eastAsia" w:hAnsi="楷体" w:eastAsia="仿宋_GB2312"/>
                <w:color w:val="000000" w:themeColor="text1"/>
                <w:sz w:val="24"/>
                <w:szCs w:val="22"/>
                <w:highlight w:val="none"/>
                <w:lang w:val="en-US" w:eastAsia="zh-CN"/>
                <w14:textFill>
                  <w14:solidFill>
                    <w14:schemeClr w14:val="tx1"/>
                  </w14:solidFill>
                </w14:textFill>
              </w:rPr>
              <w:t>验收款</w:t>
            </w:r>
          </w:p>
        </w:tc>
        <w:tc>
          <w:tcPr>
            <w:tcW w:w="4296" w:type="dxa"/>
            <w:noWrap w:val="0"/>
            <w:vAlign w:val="center"/>
          </w:tcPr>
          <w:p w14:paraId="17311EA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default" w:ascii="Times New Roman" w:hAnsi="楷体" w:eastAsia="仿宋_GB2312" w:cs="Times New Roman"/>
                <w:color w:val="000000" w:themeColor="text1"/>
                <w:kern w:val="2"/>
                <w:sz w:val="24"/>
                <w:szCs w:val="22"/>
                <w:highlight w:val="none"/>
                <w:lang w:val="en-US" w:eastAsia="zh-CN"/>
                <w14:textFill>
                  <w14:solidFill>
                    <w14:schemeClr w14:val="tx1"/>
                  </w14:solidFill>
                </w14:textFill>
              </w:rPr>
            </w:pP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项目</w:t>
            </w:r>
            <w:r>
              <w:rPr>
                <w:rFonts w:hint="eastAsia" w:ascii="Times New Roman" w:hAnsi="楷体" w:eastAsia="仿宋_GB2312" w:cs="Times New Roman"/>
                <w:color w:val="000000" w:themeColor="text1"/>
                <w:kern w:val="2"/>
                <w:sz w:val="24"/>
                <w:szCs w:val="22"/>
                <w:highlight w:val="none"/>
                <w:lang w:val="en-US" w:eastAsia="zh-CN"/>
                <w14:textFill>
                  <w14:solidFill>
                    <w14:schemeClr w14:val="tx1"/>
                  </w14:solidFill>
                </w14:textFill>
              </w:rPr>
              <w:t>通过验收后，</w:t>
            </w: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采购人</w:t>
            </w:r>
            <w:r>
              <w:rPr>
                <w:rFonts w:hint="eastAsia" w:ascii="Times New Roman" w:hAnsi="楷体" w:eastAsia="仿宋_GB2312" w:cs="Times New Roman"/>
                <w:color w:val="000000" w:themeColor="text1"/>
                <w:kern w:val="2"/>
                <w:sz w:val="24"/>
                <w:szCs w:val="22"/>
                <w:highlight w:val="none"/>
                <w:lang w:val="en-US" w:eastAsia="zh-CN"/>
                <w14:textFill>
                  <w14:solidFill>
                    <w14:schemeClr w14:val="tx1"/>
                  </w14:solidFill>
                </w14:textFill>
              </w:rPr>
              <w:t>自收到</w:t>
            </w: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成交人</w:t>
            </w:r>
            <w:r>
              <w:rPr>
                <w:rFonts w:hint="eastAsia" w:ascii="Times New Roman" w:hAnsi="楷体" w:eastAsia="仿宋_GB2312" w:cs="Times New Roman"/>
                <w:color w:val="000000" w:themeColor="text1"/>
                <w:kern w:val="2"/>
                <w:sz w:val="24"/>
                <w:szCs w:val="22"/>
                <w:highlight w:val="none"/>
                <w:lang w:val="en-US" w:eastAsia="zh-CN"/>
                <w14:textFill>
                  <w14:solidFill>
                    <w14:schemeClr w14:val="tx1"/>
                  </w14:solidFill>
                </w14:textFill>
              </w:rPr>
              <w:t>出具的付款申请及相应金额经</w:t>
            </w: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采购人</w:t>
            </w:r>
            <w:r>
              <w:rPr>
                <w:rFonts w:hint="eastAsia" w:ascii="Times New Roman" w:hAnsi="楷体" w:eastAsia="仿宋_GB2312" w:cs="Times New Roman"/>
                <w:color w:val="000000" w:themeColor="text1"/>
                <w:kern w:val="2"/>
                <w:sz w:val="24"/>
                <w:szCs w:val="22"/>
                <w:highlight w:val="none"/>
                <w:lang w:val="en-US" w:eastAsia="zh-CN"/>
                <w14:textFill>
                  <w14:solidFill>
                    <w14:schemeClr w14:val="tx1"/>
                  </w14:solidFill>
                </w14:textFill>
              </w:rPr>
              <w:t>认可的合法有效发票之日起20</w:t>
            </w:r>
            <w:r>
              <w:rPr>
                <w:rFonts w:hint="eastAsia" w:hAnsi="楷体" w:eastAsia="仿宋_GB2312" w:cs="Times New Roman"/>
                <w:color w:val="000000" w:themeColor="text1"/>
                <w:kern w:val="2"/>
                <w:sz w:val="24"/>
                <w:szCs w:val="22"/>
                <w:highlight w:val="none"/>
                <w:lang w:val="en-US" w:eastAsia="zh-CN"/>
                <w14:textFill>
                  <w14:solidFill>
                    <w14:schemeClr w14:val="tx1"/>
                  </w14:solidFill>
                </w14:textFill>
              </w:rPr>
              <w:t>个工作</w:t>
            </w:r>
            <w:r>
              <w:rPr>
                <w:rFonts w:hint="default" w:ascii="Times New Roman" w:hAnsi="楷体" w:eastAsia="仿宋_GB2312" w:cs="Times New Roman"/>
                <w:color w:val="000000" w:themeColor="text1"/>
                <w:kern w:val="2"/>
                <w:sz w:val="24"/>
                <w:szCs w:val="22"/>
                <w:highlight w:val="none"/>
                <w14:textFill>
                  <w14:solidFill>
                    <w14:schemeClr w14:val="tx1"/>
                  </w14:solidFill>
                </w14:textFill>
              </w:rPr>
              <w:t>日内</w:t>
            </w:r>
          </w:p>
        </w:tc>
        <w:tc>
          <w:tcPr>
            <w:tcW w:w="2187" w:type="dxa"/>
            <w:noWrap w:val="0"/>
            <w:vAlign w:val="center"/>
          </w:tcPr>
          <w:p w14:paraId="0A8095C8">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int="eastAsia" w:hAnsi="楷体" w:eastAsia="仿宋_GB2312" w:cs="Times New Roman"/>
                <w:color w:val="000000" w:themeColor="text1"/>
                <w:sz w:val="24"/>
                <w:szCs w:val="22"/>
                <w:highlight w:val="none"/>
                <w:lang w:val="en-US" w:eastAsia="zh-CN"/>
                <w14:textFill>
                  <w14:solidFill>
                    <w14:schemeClr w14:val="tx1"/>
                  </w14:solidFill>
                </w14:textFill>
              </w:rPr>
            </w:pPr>
            <w:r>
              <w:rPr>
                <w:rFonts w:hint="eastAsia" w:hAnsi="楷体" w:eastAsia="仿宋_GB2312" w:cs="Times New Roman"/>
                <w:color w:val="000000" w:themeColor="text1"/>
                <w:sz w:val="24"/>
                <w:szCs w:val="22"/>
                <w:highlight w:val="none"/>
                <w:lang w:val="en-US" w:eastAsia="zh-CN"/>
                <w14:textFill>
                  <w14:solidFill>
                    <w14:schemeClr w14:val="tx1"/>
                  </w14:solidFill>
                </w14:textFill>
              </w:rPr>
              <w:t>付款至</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合同金额的</w:t>
            </w:r>
            <w:r>
              <w:rPr>
                <w:rFonts w:hint="eastAsia" w:hAnsi="楷体" w:eastAsia="仿宋_GB2312" w:cs="Times New Roman"/>
                <w:color w:val="000000" w:themeColor="text1"/>
                <w:sz w:val="24"/>
                <w:szCs w:val="22"/>
                <w:highlight w:val="none"/>
                <w:lang w:val="en-US" w:eastAsia="zh-CN"/>
                <w14:textFill>
                  <w14:solidFill>
                    <w14:schemeClr w14:val="tx1"/>
                  </w14:solidFill>
                </w14:textFill>
              </w:rPr>
              <w:t>7</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0%</w:t>
            </w:r>
          </w:p>
        </w:tc>
      </w:tr>
      <w:tr w14:paraId="2E47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485" w:type="dxa"/>
            <w:noWrap w:val="0"/>
            <w:vAlign w:val="center"/>
          </w:tcPr>
          <w:p w14:paraId="340A6BE6">
            <w:pPr>
              <w:pageBreakBefore w:val="0"/>
              <w:kinsoku/>
              <w:overflowPunct/>
              <w:topLinePunct w:val="0"/>
              <w:autoSpaceDE/>
              <w:autoSpaceDN/>
              <w:bidi w:val="0"/>
              <w:snapToGrid/>
              <w:spacing w:beforeLines="0" w:afterLines="0" w:line="560" w:lineRule="exact"/>
              <w:ind w:firstLine="0" w:firstLineChars="0"/>
              <w:jc w:val="center"/>
              <w:rPr>
                <w:rFonts w:hint="eastAsia" w:eastAsia="仿宋_GB2312"/>
                <w:color w:val="000000" w:themeColor="text1"/>
                <w:sz w:val="24"/>
                <w:szCs w:val="22"/>
                <w:highlight w:val="none"/>
                <w:lang w:eastAsia="zh-CN"/>
                <w14:textFill>
                  <w14:solidFill>
                    <w14:schemeClr w14:val="tx1"/>
                  </w14:solidFill>
                </w14:textFill>
              </w:rPr>
            </w:pPr>
            <w:r>
              <w:rPr>
                <w:rFonts w:hint="eastAsia" w:eastAsia="仿宋_GB2312"/>
                <w:color w:val="000000" w:themeColor="text1"/>
                <w:sz w:val="24"/>
                <w:szCs w:val="22"/>
                <w:highlight w:val="none"/>
                <w:lang w:val="en-US" w:eastAsia="zh-CN"/>
                <w14:textFill>
                  <w14:solidFill>
                    <w14:schemeClr w14:val="tx1"/>
                  </w14:solidFill>
                </w14:textFill>
              </w:rPr>
              <w:t>3</w:t>
            </w:r>
          </w:p>
        </w:tc>
        <w:tc>
          <w:tcPr>
            <w:tcW w:w="1281" w:type="dxa"/>
            <w:noWrap w:val="0"/>
            <w:vAlign w:val="center"/>
          </w:tcPr>
          <w:p w14:paraId="3E11A21A">
            <w:pPr>
              <w:pageBreakBefore w:val="0"/>
              <w:kinsoku/>
              <w:overflowPunct/>
              <w:topLinePunct w:val="0"/>
              <w:autoSpaceDE/>
              <w:autoSpaceDN/>
              <w:bidi w:val="0"/>
              <w:snapToGrid/>
              <w:spacing w:beforeLines="0" w:afterLines="0" w:line="560" w:lineRule="exact"/>
              <w:ind w:firstLine="0" w:firstLineChars="0"/>
              <w:jc w:val="center"/>
              <w:rPr>
                <w:rFonts w:hint="default" w:hAnsi="楷体" w:eastAsia="仿宋_GB2312"/>
                <w:color w:val="000000" w:themeColor="text1"/>
                <w:sz w:val="24"/>
                <w:szCs w:val="22"/>
                <w:highlight w:val="none"/>
                <w:lang w:eastAsia="zh-CN"/>
                <w14:textFill>
                  <w14:solidFill>
                    <w14:schemeClr w14:val="tx1"/>
                  </w14:solidFill>
                </w14:textFill>
              </w:rPr>
            </w:pPr>
            <w:r>
              <w:rPr>
                <w:rFonts w:hint="default" w:hAnsi="楷体" w:eastAsia="仿宋_GB2312"/>
                <w:color w:val="000000" w:themeColor="text1"/>
                <w:sz w:val="24"/>
                <w:szCs w:val="22"/>
                <w:highlight w:val="none"/>
                <w:lang w:val="en-US" w:eastAsia="zh-CN"/>
                <w14:textFill>
                  <w14:solidFill>
                    <w14:schemeClr w14:val="tx1"/>
                  </w14:solidFill>
                </w14:textFill>
              </w:rPr>
              <w:t>尾</w:t>
            </w:r>
            <w:r>
              <w:rPr>
                <w:rFonts w:hint="eastAsia" w:hAnsi="楷体" w:eastAsia="仿宋_GB2312"/>
                <w:color w:val="000000" w:themeColor="text1"/>
                <w:sz w:val="24"/>
                <w:szCs w:val="22"/>
                <w:highlight w:val="none"/>
                <w:lang w:val="en-US" w:eastAsia="zh-CN"/>
                <w14:textFill>
                  <w14:solidFill>
                    <w14:schemeClr w14:val="tx1"/>
                  </w14:solidFill>
                </w14:textFill>
              </w:rPr>
              <w:t xml:space="preserve">  </w:t>
            </w:r>
            <w:r>
              <w:rPr>
                <w:rFonts w:hint="default" w:hAnsi="楷体" w:eastAsia="仿宋_GB2312"/>
                <w:color w:val="000000" w:themeColor="text1"/>
                <w:sz w:val="24"/>
                <w:szCs w:val="22"/>
                <w:highlight w:val="none"/>
                <w:lang w:val="en-US" w:eastAsia="zh-CN"/>
                <w14:textFill>
                  <w14:solidFill>
                    <w14:schemeClr w14:val="tx1"/>
                  </w14:solidFill>
                </w14:textFill>
              </w:rPr>
              <w:t>款</w:t>
            </w:r>
          </w:p>
        </w:tc>
        <w:tc>
          <w:tcPr>
            <w:tcW w:w="4296" w:type="dxa"/>
            <w:noWrap w:val="0"/>
            <w:vAlign w:val="center"/>
          </w:tcPr>
          <w:p w14:paraId="3055FFC3">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default" w:hAnsi="楷体" w:eastAsia="仿宋_GB2312"/>
                <w:color w:val="000000" w:themeColor="text1"/>
                <w:sz w:val="24"/>
                <w:szCs w:val="22"/>
                <w:highlight w:val="none"/>
                <w:lang w:eastAsia="zh-CN"/>
                <w14:textFill>
                  <w14:solidFill>
                    <w14:schemeClr w14:val="tx1"/>
                  </w14:solidFill>
                </w14:textFill>
              </w:rPr>
            </w:pPr>
            <w:r>
              <w:rPr>
                <w:rFonts w:hint="eastAsia" w:hAnsi="楷体" w:eastAsia="仿宋_GB2312"/>
                <w:color w:val="000000" w:themeColor="text1"/>
                <w:sz w:val="24"/>
                <w:szCs w:val="22"/>
                <w:highlight w:val="none"/>
                <w:lang w:val="en-US" w:eastAsia="zh-CN"/>
                <w14:textFill>
                  <w14:solidFill>
                    <w14:schemeClr w14:val="tx1"/>
                  </w14:solidFill>
                </w14:textFill>
              </w:rPr>
              <w:t>重保期结束满12个月，成交人提交工作总结报告并通过最终验收后，采购人收到成交人出具的付款申请及相应金额经采购人认可的合法有效发票之日起20</w:t>
            </w:r>
            <w:r>
              <w:rPr>
                <w:rFonts w:hint="default" w:hAnsi="楷体" w:eastAsia="仿宋_GB2312"/>
                <w:color w:val="000000" w:themeColor="text1"/>
                <w:sz w:val="24"/>
                <w:szCs w:val="22"/>
                <w:highlight w:val="none"/>
                <w:lang w:eastAsia="zh-CN"/>
                <w14:textFill>
                  <w14:solidFill>
                    <w14:schemeClr w14:val="tx1"/>
                  </w14:solidFill>
                </w14:textFill>
              </w:rPr>
              <w:t>个工作日内</w:t>
            </w:r>
          </w:p>
        </w:tc>
        <w:tc>
          <w:tcPr>
            <w:tcW w:w="2187" w:type="dxa"/>
            <w:noWrap w:val="0"/>
            <w:vAlign w:val="center"/>
          </w:tcPr>
          <w:p w14:paraId="2A8ABF08">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rPr>
                <w:rFonts w:hAnsi="楷体" w:eastAsia="仿宋_GB2312"/>
                <w:color w:val="000000" w:themeColor="text1"/>
                <w:sz w:val="24"/>
                <w:szCs w:val="22"/>
                <w:highlight w:val="none"/>
                <w14:textFill>
                  <w14:solidFill>
                    <w14:schemeClr w14:val="tx1"/>
                  </w14:solidFill>
                </w14:textFill>
              </w:rPr>
            </w:pPr>
            <w:r>
              <w:rPr>
                <w:rFonts w:hint="eastAsia" w:hAnsi="楷体" w:eastAsia="仿宋_GB2312" w:cs="Times New Roman"/>
                <w:color w:val="000000" w:themeColor="text1"/>
                <w:sz w:val="24"/>
                <w:szCs w:val="22"/>
                <w:highlight w:val="none"/>
                <w:lang w:val="en-US" w:eastAsia="zh-CN"/>
                <w14:textFill>
                  <w14:solidFill>
                    <w14:schemeClr w14:val="tx1"/>
                  </w14:solidFill>
                </w14:textFill>
              </w:rPr>
              <w:t>付款至</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合同金额的</w:t>
            </w:r>
            <w:r>
              <w:rPr>
                <w:rFonts w:hint="eastAsia" w:hAnsi="楷体" w:eastAsia="仿宋_GB2312" w:cs="Times New Roman"/>
                <w:color w:val="000000" w:themeColor="text1"/>
                <w:sz w:val="24"/>
                <w:szCs w:val="22"/>
                <w:highlight w:val="none"/>
                <w:lang w:val="en-US" w:eastAsia="zh-CN"/>
                <w14:textFill>
                  <w14:solidFill>
                    <w14:schemeClr w14:val="tx1"/>
                  </w14:solidFill>
                </w14:textFill>
              </w:rPr>
              <w:t>10</w:t>
            </w:r>
            <w:r>
              <w:rPr>
                <w:rFonts w:hint="default" w:ascii="Times New Roman" w:hAnsi="楷体" w:eastAsia="仿宋_GB2312" w:cs="Times New Roman"/>
                <w:color w:val="000000" w:themeColor="text1"/>
                <w:sz w:val="24"/>
                <w:szCs w:val="22"/>
                <w:highlight w:val="none"/>
                <w:lang w:val="en-US" w:eastAsia="zh-CN"/>
                <w14:textFill>
                  <w14:solidFill>
                    <w14:schemeClr w14:val="tx1"/>
                  </w14:solidFill>
                </w14:textFill>
              </w:rPr>
              <w:t>0%</w:t>
            </w:r>
          </w:p>
        </w:tc>
      </w:tr>
    </w:tbl>
    <w:p w14:paraId="2E166E2C">
      <w:pPr>
        <w:pageBreakBefore w:val="0"/>
        <w:numPr>
          <w:ilvl w:val="0"/>
          <w:numId w:val="0"/>
        </w:numPr>
        <w:kinsoku/>
        <w:wordWrap/>
        <w:overflowPunct/>
        <w:topLinePunct w:val="0"/>
        <w:autoSpaceDE/>
        <w:autoSpaceDN/>
        <w:bidi w:val="0"/>
        <w:snapToGrid/>
        <w:spacing w:line="360" w:lineRule="auto"/>
        <w:ind w:left="0" w:leftChars="0" w:firstLine="480" w:firstLineChars="200"/>
        <w:rPr>
          <w:color w:val="000000" w:themeColor="text1"/>
          <w:sz w:val="24"/>
          <w:szCs w:val="24"/>
          <w:highlight w:val="none"/>
          <w14:textFill>
            <w14:solidFill>
              <w14:schemeClr w14:val="tx1"/>
            </w14:solidFill>
          </w14:textFill>
        </w:rPr>
      </w:pPr>
    </w:p>
    <w:bookmarkEnd w:id="16"/>
    <w:p w14:paraId="42CC479A">
      <w:pPr>
        <w:pStyle w:val="6"/>
        <w:keepNext/>
        <w:keepLines/>
        <w:pageBreakBefore w:val="0"/>
        <w:widowControl w:val="0"/>
        <w:kinsoku/>
        <w:wordWrap/>
        <w:overflowPunct/>
        <w:topLinePunct w:val="0"/>
        <w:autoSpaceDE/>
        <w:autoSpaceDN/>
        <w:bidi w:val="0"/>
        <w:adjustRightInd w:val="0"/>
        <w:snapToGrid/>
        <w:spacing w:beforeLines="0" w:afterLines="0" w:line="360" w:lineRule="auto"/>
        <w:ind w:left="0" w:leftChars="0" w:firstLine="480" w:firstLineChars="200"/>
        <w:textAlignment w:val="baseline"/>
        <w:outlineLvl w:val="1"/>
        <w:rPr>
          <w:rFonts w:ascii="Times New Roman" w:hAnsi="Times New Roman" w:eastAsia="黑体"/>
          <w:b w:val="0"/>
          <w:bCs w:val="0"/>
          <w:color w:val="000000" w:themeColor="text1"/>
          <w:sz w:val="24"/>
          <w:szCs w:val="24"/>
          <w:highlight w:val="none"/>
          <w14:textFill>
            <w14:solidFill>
              <w14:schemeClr w14:val="tx1"/>
            </w14:solidFill>
          </w14:textFill>
        </w:rPr>
      </w:pPr>
      <w:bookmarkStart w:id="17" w:name="_Toc29815"/>
      <w:bookmarkStart w:id="18" w:name="_Toc26766"/>
      <w:bookmarkStart w:id="19" w:name="_Toc8242"/>
      <w:r>
        <w:rPr>
          <w:rFonts w:hint="eastAsia" w:ascii="Times New Roman" w:hAnsi="黑体" w:eastAsia="黑体"/>
          <w:b w:val="0"/>
          <w:bCs w:val="0"/>
          <w:color w:val="000000" w:themeColor="text1"/>
          <w:sz w:val="24"/>
          <w:szCs w:val="24"/>
          <w:highlight w:val="none"/>
          <w:lang w:val="en-US" w:eastAsia="zh-CN"/>
          <w14:textFill>
            <w14:solidFill>
              <w14:schemeClr w14:val="tx1"/>
            </w14:solidFill>
          </w14:textFill>
        </w:rPr>
        <w:t>十</w:t>
      </w:r>
      <w:r>
        <w:rPr>
          <w:rFonts w:ascii="Times New Roman" w:hAnsi="黑体" w:eastAsia="黑体"/>
          <w:b w:val="0"/>
          <w:bCs w:val="0"/>
          <w:color w:val="000000" w:themeColor="text1"/>
          <w:sz w:val="24"/>
          <w:szCs w:val="24"/>
          <w:highlight w:val="none"/>
          <w14:textFill>
            <w14:solidFill>
              <w14:schemeClr w14:val="tx1"/>
            </w14:solidFill>
          </w14:textFill>
        </w:rPr>
        <w:t>、履约验收方案</w:t>
      </w:r>
      <w:bookmarkEnd w:id="17"/>
      <w:bookmarkEnd w:id="18"/>
      <w:bookmarkEnd w:id="19"/>
    </w:p>
    <w:p w14:paraId="1523EBB1">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楷体_GB2312" w:hAnsi="楷体_GB2312" w:eastAsia="楷体_GB2312" w:cs="楷体_GB2312"/>
          <w:color w:val="000000" w:themeColor="text1"/>
          <w:sz w:val="24"/>
          <w:szCs w:val="24"/>
          <w:highlight w:val="none"/>
          <w14:textFill>
            <w14:solidFill>
              <w14:schemeClr w14:val="tx1"/>
            </w14:solidFill>
          </w14:textFill>
        </w:rPr>
      </w:pPr>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（一）</w:t>
      </w:r>
      <w:r>
        <w:rPr>
          <w:rFonts w:hint="eastAsia" w:ascii="楷体_GB2312" w:hAnsi="楷体_GB2312" w:eastAsia="楷体_GB2312" w:cs="楷体_GB2312"/>
          <w:color w:val="000000" w:themeColor="text1"/>
          <w:sz w:val="24"/>
          <w:szCs w:val="24"/>
          <w:highlight w:val="none"/>
          <w14:textFill>
            <w14:solidFill>
              <w14:schemeClr w14:val="tx1"/>
            </w14:solidFill>
          </w14:textFill>
        </w:rPr>
        <w:t>履约验收的主体、时间、程序</w:t>
      </w:r>
    </w:p>
    <w:p w14:paraId="75492F21">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eastAsia="仿宋_GB2312" w:cs="Times New Roman"/>
          <w:color w:val="000000" w:themeColor="text1"/>
          <w:sz w:val="24"/>
          <w:szCs w:val="24"/>
          <w:highlight w:val="none"/>
          <w:lang w:val="en-US" w:eastAsia="zh-CN"/>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验收</w:t>
      </w:r>
      <w:r>
        <w:rPr>
          <w:rFonts w:hint="default" w:eastAsia="仿宋_GB2312" w:cs="Times New Roman"/>
          <w:color w:val="000000" w:themeColor="text1"/>
          <w:sz w:val="24"/>
          <w:szCs w:val="24"/>
          <w:highlight w:val="none"/>
          <w:lang w:val="en-US" w:eastAsia="zh-CN"/>
          <w14:textFill>
            <w14:solidFill>
              <w14:schemeClr w14:val="tx1"/>
            </w14:solidFill>
          </w14:textFill>
        </w:rPr>
        <w:t>主体</w:t>
      </w:r>
    </w:p>
    <w:p w14:paraId="5900C4BB">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left"/>
        <w:textAlignment w:val="baseline"/>
        <w:rPr>
          <w:rFonts w:hint="default" w:eastAsia="仿宋_GB2312" w:cs="Times New Roman"/>
          <w:color w:val="000000" w:themeColor="text1"/>
          <w:sz w:val="24"/>
          <w:szCs w:val="24"/>
          <w:highlight w:val="none"/>
          <w:lang w:val="en-US" w:eastAsia="zh-CN"/>
          <w14:textFill>
            <w14:solidFill>
              <w14:schemeClr w14:val="tx1"/>
            </w14:solidFill>
          </w14:textFill>
        </w:rPr>
      </w:pPr>
      <w:r>
        <w:rPr>
          <w:rFonts w:hint="eastAsia" w:eastAsia="仿宋_GB2312" w:cs="Times New Roman"/>
          <w:color w:val="000000" w:themeColor="text1"/>
          <w:sz w:val="24"/>
          <w:szCs w:val="24"/>
          <w:highlight w:val="none"/>
          <w:lang w:eastAsia="zh-CN"/>
          <w14:textFill>
            <w14:solidFill>
              <w14:schemeClr w14:val="tx1"/>
            </w14:solidFill>
          </w14:textFill>
        </w:rPr>
        <w:t>采购人</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组织验收。</w:t>
      </w:r>
    </w:p>
    <w:p w14:paraId="03BF4878">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left"/>
        <w:textAlignment w:val="baseline"/>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2.验收</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时间</w:t>
      </w:r>
      <w:r>
        <w:rPr>
          <w:rFonts w:hint="eastAsia" w:eastAsia="仿宋_GB2312" w:cs="Times New Roman"/>
          <w:color w:val="000000" w:themeColor="text1"/>
          <w:sz w:val="24"/>
          <w:szCs w:val="24"/>
          <w:highlight w:val="none"/>
          <w:lang w:val="en-US" w:eastAsia="zh-CN"/>
          <w14:textFill>
            <w14:solidFill>
              <w14:schemeClr w14:val="tx1"/>
            </w14:solidFill>
          </w14:textFill>
        </w:rPr>
        <w:t>及程序</w:t>
      </w:r>
    </w:p>
    <w:p w14:paraId="1B98E73B">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首次验收时间：项目涉及系统投产上线完成并稳定运行满3个月，各项功能满足验收标准。</w:t>
      </w:r>
    </w:p>
    <w:p w14:paraId="3AD43BE1">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最终验收时间：重保期结束后满12个月，无遗留重大生产事件故障。</w:t>
      </w:r>
    </w:p>
    <w:p w14:paraId="3270D55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验收程序：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14:paraId="63348290">
      <w:pPr>
        <w:pageBreakBefore w:val="0"/>
        <w:numPr>
          <w:ilvl w:val="0"/>
          <w:numId w:val="6"/>
        </w:numPr>
        <w:kinsoku/>
        <w:wordWrap/>
        <w:overflowPunct/>
        <w:topLinePunct w:val="0"/>
        <w:autoSpaceDE/>
        <w:autoSpaceDN/>
        <w:bidi w:val="0"/>
        <w:adjustRightInd w:val="0"/>
        <w:snapToGrid/>
        <w:spacing w:line="360" w:lineRule="auto"/>
        <w:ind w:left="0" w:leftChars="0" w:firstLine="480" w:firstLineChars="200"/>
        <w:textAlignment w:val="baseline"/>
        <w:rPr>
          <w:rFonts w:hint="eastAsia" w:ascii="楷体_GB2312" w:hAnsi="楷体_GB2312" w:eastAsia="楷体_GB2312" w:cs="楷体_GB2312"/>
          <w:color w:val="000000" w:themeColor="text1"/>
          <w:sz w:val="24"/>
          <w:szCs w:val="24"/>
          <w:highlight w:val="none"/>
          <w14:textFill>
            <w14:solidFill>
              <w14:schemeClr w14:val="tx1"/>
            </w14:solidFill>
          </w14:textFill>
        </w:rPr>
      </w:pPr>
      <w:r>
        <w:rPr>
          <w:rFonts w:hint="eastAsia" w:ascii="楷体_GB2312" w:hAnsi="楷体_GB2312" w:eastAsia="楷体_GB2312" w:cs="楷体_GB2312"/>
          <w:color w:val="000000" w:themeColor="text1"/>
          <w:sz w:val="24"/>
          <w:szCs w:val="24"/>
          <w:highlight w:val="none"/>
          <w14:textFill>
            <w14:solidFill>
              <w14:schemeClr w14:val="tx1"/>
            </w14:solidFill>
          </w14:textFill>
        </w:rPr>
        <w:t>履约验收内容和标准</w:t>
      </w:r>
    </w:p>
    <w:p w14:paraId="4AF23D4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本项目按采购人计划前完成上线，成交人应严格按实施计划完成设计、开发、测试、投产等各阶段内容，并确保项目总体目标。</w:t>
      </w:r>
    </w:p>
    <w:p w14:paraId="6841AAE3">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bookmarkStart w:id="20" w:name="_Toc20402"/>
      <w:bookmarkStart w:id="21" w:name="_Toc6272"/>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1.验收内容</w:t>
      </w:r>
    </w:p>
    <w:p w14:paraId="1C7E3CBF">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首次验收包括：</w:t>
      </w:r>
    </w:p>
    <w:p w14:paraId="28036692">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（1）交付件，包括文档资料、源代码等</w:t>
      </w:r>
    </w:p>
    <w:p w14:paraId="03E627EB">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（2）适配改造的物理子系统应用软件</w:t>
      </w:r>
    </w:p>
    <w:p w14:paraId="4F323607">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（3）以量化的SLA考核指标为依据，对供应商服务及项目完成情况进行量化评价</w:t>
      </w:r>
    </w:p>
    <w:p w14:paraId="6C95B495">
      <w:pPr>
        <w:pageBreakBefore w:val="0"/>
        <w:numPr>
          <w:ilvl w:val="0"/>
          <w:numId w:val="0"/>
        </w:numPr>
        <w:kinsoku/>
        <w:wordWrap/>
        <w:overflowPunct/>
        <w:topLinePunct w:val="0"/>
        <w:autoSpaceDE/>
        <w:autoSpaceDN/>
        <w:bidi w:val="0"/>
        <w:snapToGrid/>
        <w:spacing w:line="360" w:lineRule="auto"/>
        <w:ind w:left="0" w:leftChars="0" w:firstLine="480" w:firstLineChars="200"/>
        <w:rPr>
          <w:rFonts w:hint="eastAsia"/>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最终验收包括：工作总结报告等。</w:t>
      </w:r>
    </w:p>
    <w:p w14:paraId="06A2E3BF">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2.验收标准</w:t>
      </w:r>
    </w:p>
    <w:p w14:paraId="3B976985">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（1）文档验收标准</w:t>
      </w:r>
    </w:p>
    <w:p w14:paraId="6348973E">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文档内容应包含对应工作阶段的所有工作任务的最终成果</w:t>
      </w:r>
    </w:p>
    <w:p w14:paraId="4C272CA9">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文档内容无重大分歧，进出口银行能够接受文档中的主要观点、认可文档中所体现的工作成果</w:t>
      </w:r>
    </w:p>
    <w:p w14:paraId="612DE9C2">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所有正式交付件表达清晰、内容完整，符合采购人要求。交付文档的描述不存在实质性的错误（包括不真实、遗漏、误差、以及对使用者可能产生误导的信息）；文字无重大或误导性错误</w:t>
      </w:r>
    </w:p>
    <w:p w14:paraId="54F2CA81">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文档交付齐备</w:t>
      </w:r>
    </w:p>
    <w:p w14:paraId="3CF969FB">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除特别指明的并经采购人同意的英文提交文档之外，要求提供中文文档</w:t>
      </w:r>
    </w:p>
    <w:p w14:paraId="76AEE567">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提交项目全部交付件并通过采购人审核，在此基础上形成项目的《交付件交付情况一览表》，经过采购人核对认可</w:t>
      </w:r>
    </w:p>
    <w:p w14:paraId="308F6BCD">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（2）系统验收标准</w:t>
      </w:r>
    </w:p>
    <w:p w14:paraId="35FC487D">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系统符合项目工作说明书的要求</w:t>
      </w:r>
    </w:p>
    <w:p w14:paraId="5722DAFC">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新增系统的安全等级保护基本要求满足国家标准和监管要求中对本系统的相应要求</w:t>
      </w:r>
    </w:p>
    <w:p w14:paraId="5DDF5E14">
      <w:pPr>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系统通过用户接收测试，若有遗留问题须在本项目首次验收启动前解决</w:t>
      </w:r>
    </w:p>
    <w:p w14:paraId="5DC6C79D">
      <w:pPr>
        <w:pStyle w:val="7"/>
        <w:pageBreakBefore w:val="0"/>
        <w:numPr>
          <w:ilvl w:val="0"/>
          <w:numId w:val="8"/>
        </w:numPr>
        <w:kinsoku/>
        <w:wordWrap/>
        <w:overflowPunct/>
        <w:topLinePunct w:val="0"/>
        <w:autoSpaceDE/>
        <w:autoSpaceDN/>
        <w:bidi w:val="0"/>
        <w:snapToGrid/>
        <w:spacing w:after="0" w:line="360" w:lineRule="auto"/>
        <w:ind w:left="0" w:leftChars="0"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SLA指标考核</w:t>
      </w:r>
    </w:p>
    <w:p w14:paraId="38DF8D37">
      <w:pPr>
        <w:pStyle w:val="11"/>
        <w:pageBreakBefore w:val="0"/>
        <w:widowControl/>
        <w:numPr>
          <w:ilvl w:val="0"/>
          <w:numId w:val="0"/>
        </w:numPr>
        <w:kinsoku/>
        <w:wordWrap/>
        <w:overflowPunct/>
        <w:topLinePunct w:val="0"/>
        <w:autoSpaceDE/>
        <w:autoSpaceDN/>
        <w:bidi w:val="0"/>
        <w:snapToGrid/>
        <w:spacing w:afterLines="0" w:line="360" w:lineRule="auto"/>
        <w:ind w:left="0" w:leftChars="0" w:firstLine="480" w:firstLineChars="200"/>
        <w:rPr>
          <w:rFonts w:hint="default" w:eastAsia="仿宋_GB2312" w:cs="Times New Roman"/>
          <w:color w:val="000000" w:themeColor="text1"/>
          <w:sz w:val="24"/>
          <w:szCs w:val="24"/>
          <w:highlight w:val="none"/>
          <w:lang w:val="en-US" w:eastAsia="zh-CN"/>
          <w14:textFill>
            <w14:solidFill>
              <w14:schemeClr w14:val="tx1"/>
            </w14:solidFill>
          </w14:textFill>
        </w:rPr>
      </w:pPr>
      <w:r>
        <w:rPr>
          <w:rFonts w:hint="eastAsia" w:hAnsi="Times New Roman" w:eastAsia="仿宋_GB2312" w:cs="Times New Roman"/>
          <w:color w:val="000000" w:themeColor="text1"/>
          <w:kern w:val="2"/>
          <w:sz w:val="24"/>
          <w:szCs w:val="24"/>
          <w:highlight w:val="none"/>
          <w14:textFill>
            <w14:solidFill>
              <w14:schemeClr w14:val="tx1"/>
            </w14:solidFill>
          </w14:textFill>
        </w:rPr>
        <w:t>本项目发起验收时，进行SLA考核。</w:t>
      </w:r>
      <w:r>
        <w:rPr>
          <w:rFonts w:hint="eastAsia" w:eastAsia="仿宋_GB2312" w:cs="Times New Roman"/>
          <w:color w:val="000000" w:themeColor="text1"/>
          <w:sz w:val="24"/>
          <w:szCs w:val="24"/>
          <w:highlight w:val="none"/>
          <w14:textFill>
            <w14:solidFill>
              <w14:schemeClr w14:val="tx1"/>
            </w14:solidFill>
          </w14:textFill>
        </w:rPr>
        <w:t>指标</w:t>
      </w:r>
      <w:r>
        <w:rPr>
          <w:rFonts w:hint="eastAsia" w:eastAsia="仿宋_GB2312" w:cs="Times New Roman"/>
          <w:color w:val="000000" w:themeColor="text1"/>
          <w:sz w:val="24"/>
          <w:szCs w:val="24"/>
          <w:highlight w:val="none"/>
          <w:lang w:val="en-US" w:eastAsia="zh-CN"/>
          <w14:textFill>
            <w14:solidFill>
              <w14:schemeClr w14:val="tx1"/>
            </w14:solidFill>
          </w14:textFill>
        </w:rPr>
        <w:t>项如下：</w:t>
      </w:r>
    </w:p>
    <w:tbl>
      <w:tblPr>
        <w:tblStyle w:val="9"/>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73"/>
        <w:gridCol w:w="1960"/>
        <w:gridCol w:w="4309"/>
        <w:gridCol w:w="873"/>
      </w:tblGrid>
      <w:tr w14:paraId="5548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00394BE1">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序号</w:t>
            </w:r>
          </w:p>
        </w:tc>
        <w:tc>
          <w:tcPr>
            <w:tcW w:w="520" w:type="pct"/>
            <w:noWrap w:val="0"/>
            <w:vAlign w:val="center"/>
          </w:tcPr>
          <w:p w14:paraId="7009FDCC">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指标名称</w:t>
            </w:r>
          </w:p>
        </w:tc>
        <w:tc>
          <w:tcPr>
            <w:tcW w:w="1168" w:type="pct"/>
            <w:noWrap w:val="0"/>
            <w:vAlign w:val="center"/>
          </w:tcPr>
          <w:p w14:paraId="4E1D8B5E">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量化标准</w:t>
            </w:r>
          </w:p>
        </w:tc>
        <w:tc>
          <w:tcPr>
            <w:tcW w:w="2567" w:type="pct"/>
            <w:noWrap w:val="0"/>
            <w:vAlign w:val="center"/>
          </w:tcPr>
          <w:p w14:paraId="2DDB5FAB">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评估方式</w:t>
            </w:r>
          </w:p>
          <w:p w14:paraId="51A5C6BE">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（优100-良80-中60-差0）</w:t>
            </w:r>
          </w:p>
        </w:tc>
        <w:tc>
          <w:tcPr>
            <w:tcW w:w="520" w:type="pct"/>
            <w:noWrap w:val="0"/>
            <w:vAlign w:val="center"/>
          </w:tcPr>
          <w:p w14:paraId="36B1BF79">
            <w:pPr>
              <w:pageBreakBefore w:val="0"/>
              <w:widowControl/>
              <w:kinsoku/>
              <w:wordWrap/>
              <w:overflowPunct/>
              <w:topLinePunct w:val="0"/>
              <w:autoSpaceDE/>
              <w:autoSpaceDN/>
              <w:bidi w:val="0"/>
              <w:snapToGrid/>
              <w:spacing w:line="360" w:lineRule="auto"/>
              <w:ind w:left="0" w:leftChars="0" w:firstLine="480" w:firstLineChars="200"/>
              <w:jc w:val="cente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pPr>
            <w:r>
              <w:rPr>
                <w:rFonts w:hint="eastAsia" w:ascii="黑体" w:hAnsi="黑体" w:eastAsia="黑体" w:cs="黑体"/>
                <w:b w:val="0"/>
                <w:bCs w:val="0"/>
                <w:color w:val="000000" w:themeColor="text1"/>
                <w:kern w:val="0"/>
                <w:sz w:val="24"/>
                <w:szCs w:val="24"/>
                <w:highlight w:val="none"/>
                <w:lang w:val="en-GB"/>
                <w14:textFill>
                  <w14:solidFill>
                    <w14:schemeClr w14:val="tx1"/>
                  </w14:solidFill>
                </w14:textFill>
              </w:rPr>
              <w:t>指标占比</w:t>
            </w:r>
          </w:p>
        </w:tc>
      </w:tr>
      <w:tr w14:paraId="0F4B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3CB5D948">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1</w:t>
            </w:r>
          </w:p>
        </w:tc>
        <w:tc>
          <w:tcPr>
            <w:tcW w:w="520" w:type="pct"/>
            <w:noWrap w:val="0"/>
            <w:vAlign w:val="center"/>
          </w:tcPr>
          <w:p w14:paraId="05F5260C">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本项目进度及计划执行率</w:t>
            </w:r>
          </w:p>
        </w:tc>
        <w:tc>
          <w:tcPr>
            <w:tcW w:w="1168" w:type="pct"/>
            <w:noWrap w:val="0"/>
            <w:vAlign w:val="center"/>
          </w:tcPr>
          <w:p w14:paraId="3860CC9B">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各阶段累计工作延后完成天数/各阶段累计计划天数</w:t>
            </w:r>
          </w:p>
        </w:tc>
        <w:tc>
          <w:tcPr>
            <w:tcW w:w="2567" w:type="pct"/>
            <w:noWrap w:val="0"/>
            <w:vAlign w:val="center"/>
          </w:tcPr>
          <w:p w14:paraId="28FFE5F8">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1. 计划延误率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为0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优</w:t>
            </w:r>
          </w:p>
          <w:p w14:paraId="27DB15BE">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2.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＜计划延误率≤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良</w:t>
            </w:r>
          </w:p>
          <w:p w14:paraId="65D9AA3C">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%＜计划延误率≤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中</w:t>
            </w:r>
          </w:p>
          <w:p w14:paraId="1E479BF2">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%＜计划延误率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差</w:t>
            </w:r>
          </w:p>
        </w:tc>
        <w:tc>
          <w:tcPr>
            <w:tcW w:w="520" w:type="pct"/>
            <w:noWrap w:val="0"/>
            <w:vAlign w:val="center"/>
          </w:tcPr>
          <w:p w14:paraId="55055B63">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0%</w:t>
            </w:r>
          </w:p>
        </w:tc>
      </w:tr>
      <w:tr w14:paraId="42F5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6D14E56B">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2</w:t>
            </w:r>
          </w:p>
        </w:tc>
        <w:tc>
          <w:tcPr>
            <w:tcW w:w="520" w:type="pct"/>
            <w:noWrap w:val="0"/>
            <w:vAlign w:val="center"/>
          </w:tcPr>
          <w:p w14:paraId="1C0B3943">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项目投产后问题数量</w:t>
            </w:r>
          </w:p>
        </w:tc>
        <w:tc>
          <w:tcPr>
            <w:tcW w:w="1168" w:type="pct"/>
            <w:noWrap w:val="0"/>
            <w:vAlign w:val="center"/>
          </w:tcPr>
          <w:p w14:paraId="729BE396">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投产后至验收时累计问题数</w:t>
            </w:r>
          </w:p>
        </w:tc>
        <w:tc>
          <w:tcPr>
            <w:tcW w:w="2567" w:type="pct"/>
            <w:noWrap w:val="0"/>
            <w:vAlign w:val="center"/>
          </w:tcPr>
          <w:p w14:paraId="3164E0CE">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1.每100功能点每</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月发现问题数&lt;5   优</w:t>
            </w:r>
          </w:p>
          <w:p w14:paraId="4A52B71C">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2.每100功能点每</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月发现问题数&lt;=10 良</w:t>
            </w:r>
          </w:p>
          <w:p w14:paraId="7014709F">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3.每100功能点每</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月发现问题数&lt;=15 中</w:t>
            </w:r>
          </w:p>
          <w:p w14:paraId="7778FA88">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4.每100功能点每</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月发现问题数&gt;15  差</w:t>
            </w:r>
          </w:p>
        </w:tc>
        <w:tc>
          <w:tcPr>
            <w:tcW w:w="520" w:type="pct"/>
            <w:noWrap w:val="0"/>
            <w:vAlign w:val="center"/>
          </w:tcPr>
          <w:p w14:paraId="50A89060">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de-DE"/>
                <w14:textFill>
                  <w14:solidFill>
                    <w14:schemeClr w14:val="tx1"/>
                  </w14:solidFill>
                </w14:textFill>
              </w:rPr>
              <w:t>0%</w:t>
            </w:r>
          </w:p>
        </w:tc>
      </w:tr>
      <w:tr w14:paraId="6233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noWrap w:val="0"/>
            <w:vAlign w:val="center"/>
          </w:tcPr>
          <w:p w14:paraId="2AF90CC9">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w:t>
            </w:r>
          </w:p>
        </w:tc>
        <w:tc>
          <w:tcPr>
            <w:tcW w:w="520" w:type="pct"/>
            <w:noWrap w:val="0"/>
            <w:vAlign w:val="center"/>
          </w:tcPr>
          <w:p w14:paraId="0E9611DE">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工单未及时处理率</w:t>
            </w:r>
          </w:p>
        </w:tc>
        <w:tc>
          <w:tcPr>
            <w:tcW w:w="1168" w:type="pct"/>
            <w:noWrap w:val="0"/>
            <w:vAlign w:val="center"/>
          </w:tcPr>
          <w:p w14:paraId="021856D0">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工单处理时长超一个月工单数量/总工单数量</w:t>
            </w:r>
          </w:p>
        </w:tc>
        <w:tc>
          <w:tcPr>
            <w:tcW w:w="2567" w:type="pct"/>
            <w:noWrap w:val="0"/>
            <w:vAlign w:val="center"/>
          </w:tcPr>
          <w:p w14:paraId="338CB5A2">
            <w:pPr>
              <w:pStyle w:val="12"/>
              <w:pageBreakBefore w:val="0"/>
              <w:widowControl/>
              <w:numPr>
                <w:ilvl w:val="0"/>
                <w:numId w:val="0"/>
              </w:numPr>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 工单未及时处理率</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优</w:t>
            </w:r>
          </w:p>
          <w:p w14:paraId="776347DD">
            <w:pPr>
              <w:pStyle w:val="12"/>
              <w:pageBreakBefore w:val="0"/>
              <w:widowControl/>
              <w:numPr>
                <w:ilvl w:val="0"/>
                <w:numId w:val="0"/>
              </w:numPr>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 0%&lt;工单未及时处理率</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良</w:t>
            </w:r>
          </w:p>
          <w:p w14:paraId="12284B8A">
            <w:pPr>
              <w:pStyle w:val="12"/>
              <w:pageBreakBefore w:val="0"/>
              <w:widowControl/>
              <w:numPr>
                <w:ilvl w:val="0"/>
                <w:numId w:val="0"/>
              </w:numPr>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 5%&lt;工单未及时处理率</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中</w:t>
            </w:r>
          </w:p>
          <w:p w14:paraId="651FED1F">
            <w:pPr>
              <w:pStyle w:val="12"/>
              <w:pageBreakBefore w:val="0"/>
              <w:widowControl/>
              <w:numPr>
                <w:ilvl w:val="0"/>
                <w:numId w:val="0"/>
              </w:numPr>
              <w:kinsoku/>
              <w:wordWrap/>
              <w:overflowPunct/>
              <w:topLinePunct w:val="0"/>
              <w:autoSpaceDE/>
              <w:autoSpaceDN/>
              <w:bidi w:val="0"/>
              <w:snapToGrid/>
              <w:spacing w:line="360" w:lineRule="auto"/>
              <w:ind w:left="0" w:leftChars="0" w:firstLine="480" w:firstLineChars="200"/>
              <w:jc w:val="left"/>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 15%&lt;工单未及时处理率     差</w:t>
            </w:r>
          </w:p>
        </w:tc>
        <w:tc>
          <w:tcPr>
            <w:tcW w:w="520" w:type="pct"/>
            <w:noWrap w:val="0"/>
            <w:vAlign w:val="center"/>
          </w:tcPr>
          <w:p w14:paraId="0A88AA6C">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20%</w:t>
            </w:r>
          </w:p>
        </w:tc>
      </w:tr>
      <w:tr w14:paraId="3405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23" w:type="pct"/>
            <w:noWrap w:val="0"/>
            <w:vAlign w:val="center"/>
          </w:tcPr>
          <w:p w14:paraId="46A369A9">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w:t>
            </w:r>
          </w:p>
        </w:tc>
        <w:tc>
          <w:tcPr>
            <w:tcW w:w="520" w:type="pct"/>
            <w:noWrap w:val="0"/>
            <w:vAlign w:val="center"/>
          </w:tcPr>
          <w:p w14:paraId="5373A637">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异常考勤率</w:t>
            </w:r>
          </w:p>
        </w:tc>
        <w:tc>
          <w:tcPr>
            <w:tcW w:w="1168" w:type="pct"/>
            <w:noWrap w:val="0"/>
            <w:vAlign w:val="center"/>
          </w:tcPr>
          <w:p w14:paraId="7B9B59F9">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驻场期间异常考勤天数/应出勤天数</w:t>
            </w:r>
          </w:p>
        </w:tc>
        <w:tc>
          <w:tcPr>
            <w:tcW w:w="2567" w:type="pct"/>
            <w:noWrap w:val="0"/>
            <w:vAlign w:val="center"/>
          </w:tcPr>
          <w:p w14:paraId="0EE7D9ED">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1.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异常考勤</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优</w:t>
            </w:r>
          </w:p>
          <w:p w14:paraId="45F355C6">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xml:space="preserve">2.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异常考勤</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率≤</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良</w:t>
            </w:r>
          </w:p>
          <w:p w14:paraId="1FC6BEAC">
            <w:pPr>
              <w:pStyle w:val="12"/>
              <w:pageBreakBefore w:val="0"/>
              <w:widowControl/>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3.</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异常考勤</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率≤1</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  中</w:t>
            </w:r>
          </w:p>
          <w:p w14:paraId="5D5F1051">
            <w:pPr>
              <w:pStyle w:val="12"/>
              <w:pageBreakBefore w:val="0"/>
              <w:widowControl/>
              <w:numPr>
                <w:ilvl w:val="0"/>
                <w:numId w:val="0"/>
              </w:numPr>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4.</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1</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异常考勤</w:t>
            </w:r>
            <w:r>
              <w:rPr>
                <w:rFonts w:hint="eastAsia" w:ascii="仿宋_GB2312" w:hAnsi="仿宋_GB2312" w:eastAsia="仿宋_GB2312" w:cs="仿宋_GB2312"/>
                <w:color w:val="000000" w:themeColor="text1"/>
                <w:kern w:val="0"/>
                <w:sz w:val="24"/>
                <w:szCs w:val="24"/>
                <w:highlight w:val="none"/>
                <w:lang w:val="en-GB"/>
                <w14:textFill>
                  <w14:solidFill>
                    <w14:schemeClr w14:val="tx1"/>
                  </w14:solidFill>
                </w14:textFill>
              </w:rPr>
              <w:t>率      差</w:t>
            </w:r>
          </w:p>
        </w:tc>
        <w:tc>
          <w:tcPr>
            <w:tcW w:w="520" w:type="pct"/>
            <w:noWrap w:val="0"/>
            <w:vAlign w:val="center"/>
          </w:tcPr>
          <w:p w14:paraId="4F4A42AD">
            <w:pPr>
              <w:pStyle w:val="12"/>
              <w:pageBreakBefore w:val="0"/>
              <w:widowControl/>
              <w:kinsoku/>
              <w:wordWrap/>
              <w:overflowPunct/>
              <w:topLinePunct w:val="0"/>
              <w:autoSpaceDE/>
              <w:autoSpaceDN/>
              <w:bidi w:val="0"/>
              <w:snapToGrid/>
              <w:spacing w:line="360" w:lineRule="auto"/>
              <w:ind w:left="0" w:leftChars="0" w:firstLine="480" w:firstLineChars="20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10%</w:t>
            </w:r>
          </w:p>
        </w:tc>
      </w:tr>
      <w:tr w14:paraId="6EE3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000" w:type="pct"/>
            <w:gridSpan w:val="5"/>
            <w:noWrap w:val="0"/>
            <w:vAlign w:val="center"/>
          </w:tcPr>
          <w:p w14:paraId="55D8C524">
            <w:pPr>
              <w:pStyle w:val="12"/>
              <w:pageBreakBefore w:val="0"/>
              <w:widowControl/>
              <w:tabs>
                <w:tab w:val="left" w:pos="2252"/>
              </w:tabs>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说明：本项目涉及功能点情况和数量随报价文件一并提供，应与工作量评估底稿一致；考勤率结合采购人外包考勤情况进行计算。</w:t>
            </w:r>
          </w:p>
        </w:tc>
      </w:tr>
    </w:tbl>
    <w:p w14:paraId="03A7914A">
      <w:pPr>
        <w:pStyle w:val="11"/>
        <w:pageBreakBefore w:val="0"/>
        <w:kinsoku/>
        <w:wordWrap/>
        <w:overflowPunct/>
        <w:topLinePunct w:val="0"/>
        <w:autoSpaceDE/>
        <w:autoSpaceDN/>
        <w:bidi w:val="0"/>
        <w:snapToGrid/>
        <w:spacing w:afterLines="0" w:line="360" w:lineRule="auto"/>
        <w:ind w:left="0" w:leftChars="0" w:firstLine="480" w:firstLineChars="200"/>
        <w:rPr>
          <w:rFonts w:hint="eastAsia" w:eastAsia="仿宋_GB2312" w:cs="Times New Roman"/>
          <w:color w:val="000000" w:themeColor="text1"/>
          <w:sz w:val="24"/>
          <w:szCs w:val="24"/>
          <w:highlight w:val="none"/>
          <w14:textFill>
            <w14:solidFill>
              <w14:schemeClr w14:val="tx1"/>
            </w14:solidFill>
          </w14:textFill>
        </w:rPr>
      </w:pPr>
      <w:r>
        <w:rPr>
          <w:rFonts w:hint="eastAsia" w:eastAsia="仿宋_GB2312" w:cs="Times New Roman"/>
          <w:color w:val="000000" w:themeColor="text1"/>
          <w:sz w:val="24"/>
          <w:szCs w:val="24"/>
          <w:highlight w:val="none"/>
          <w14:textFill>
            <w14:solidFill>
              <w14:schemeClr w14:val="tx1"/>
            </w14:solidFill>
          </w14:textFill>
        </w:rPr>
        <w:t xml:space="preserve">根据SLA最后得分情况，划分为四个等级： </w:t>
      </w:r>
    </w:p>
    <w:p w14:paraId="41959926">
      <w:pPr>
        <w:pStyle w:val="11"/>
        <w:pageBreakBefore w:val="0"/>
        <w:kinsoku/>
        <w:wordWrap/>
        <w:overflowPunct/>
        <w:topLinePunct w:val="0"/>
        <w:autoSpaceDE/>
        <w:autoSpaceDN/>
        <w:bidi w:val="0"/>
        <w:snapToGrid/>
        <w:spacing w:afterLines="0" w:line="360" w:lineRule="auto"/>
        <w:ind w:left="0" w:leftChars="0" w:firstLine="480" w:firstLineChars="200"/>
        <w:rPr>
          <w:rFonts w:hint="eastAsia" w:eastAsia="仿宋_GB2312" w:cs="Times New Roman"/>
          <w:color w:val="000000" w:themeColor="text1"/>
          <w:sz w:val="24"/>
          <w:szCs w:val="24"/>
          <w:highlight w:val="none"/>
          <w:lang w:eastAsia="zh-CN"/>
          <w14:textFill>
            <w14:solidFill>
              <w14:schemeClr w14:val="tx1"/>
            </w14:solidFill>
          </w14:textFill>
        </w:rPr>
      </w:pPr>
      <w:r>
        <w:rPr>
          <w:rFonts w:hint="eastAsia" w:eastAsia="仿宋_GB2312" w:cs="Times New Roman"/>
          <w:color w:val="000000" w:themeColor="text1"/>
          <w:sz w:val="24"/>
          <w:szCs w:val="24"/>
          <w:highlight w:val="none"/>
          <w14:textFill>
            <w14:solidFill>
              <w14:schemeClr w14:val="tx1"/>
            </w14:solidFill>
          </w14:textFill>
        </w:rPr>
        <w:t>SLA&gt;=95的为优</w:t>
      </w:r>
      <w:r>
        <w:rPr>
          <w:rFonts w:hint="eastAsia" w:eastAsia="仿宋_GB2312" w:cs="Times New Roman"/>
          <w:color w:val="000000" w:themeColor="text1"/>
          <w:sz w:val="24"/>
          <w:szCs w:val="24"/>
          <w:highlight w:val="none"/>
          <w:lang w:eastAsia="zh-CN"/>
          <w14:textFill>
            <w14:solidFill>
              <w14:schemeClr w14:val="tx1"/>
            </w14:solidFill>
          </w14:textFill>
        </w:rPr>
        <w:t>；</w:t>
      </w:r>
    </w:p>
    <w:p w14:paraId="133D3645">
      <w:pPr>
        <w:pStyle w:val="11"/>
        <w:pageBreakBefore w:val="0"/>
        <w:kinsoku/>
        <w:wordWrap/>
        <w:overflowPunct/>
        <w:topLinePunct w:val="0"/>
        <w:autoSpaceDE/>
        <w:autoSpaceDN/>
        <w:bidi w:val="0"/>
        <w:snapToGrid/>
        <w:spacing w:afterLines="0" w:line="360" w:lineRule="auto"/>
        <w:ind w:left="0" w:leftChars="0" w:firstLine="480" w:firstLineChars="200"/>
        <w:rPr>
          <w:rFonts w:hint="eastAsia" w:eastAsia="仿宋_GB2312" w:cs="Times New Roman"/>
          <w:color w:val="000000" w:themeColor="text1"/>
          <w:sz w:val="24"/>
          <w:szCs w:val="24"/>
          <w:highlight w:val="none"/>
          <w:lang w:eastAsia="zh-CN"/>
          <w14:textFill>
            <w14:solidFill>
              <w14:schemeClr w14:val="tx1"/>
            </w14:solidFill>
          </w14:textFill>
        </w:rPr>
      </w:pPr>
      <w:r>
        <w:rPr>
          <w:rFonts w:hint="eastAsia" w:eastAsia="仿宋_GB2312" w:cs="Times New Roman"/>
          <w:color w:val="000000" w:themeColor="text1"/>
          <w:sz w:val="24"/>
          <w:szCs w:val="24"/>
          <w:highlight w:val="none"/>
          <w14:textFill>
            <w14:solidFill>
              <w14:schemeClr w14:val="tx1"/>
            </w14:solidFill>
          </w14:textFill>
        </w:rPr>
        <w:t>SLA在80-95的为良</w:t>
      </w:r>
      <w:r>
        <w:rPr>
          <w:rFonts w:hint="eastAsia" w:eastAsia="仿宋_GB2312" w:cs="Times New Roman"/>
          <w:color w:val="000000" w:themeColor="text1"/>
          <w:sz w:val="24"/>
          <w:szCs w:val="24"/>
          <w:highlight w:val="none"/>
          <w:lang w:eastAsia="zh-CN"/>
          <w14:textFill>
            <w14:solidFill>
              <w14:schemeClr w14:val="tx1"/>
            </w14:solidFill>
          </w14:textFill>
        </w:rPr>
        <w:t>；</w:t>
      </w:r>
    </w:p>
    <w:p w14:paraId="37C9F275">
      <w:pPr>
        <w:pStyle w:val="11"/>
        <w:pageBreakBefore w:val="0"/>
        <w:kinsoku/>
        <w:wordWrap/>
        <w:overflowPunct/>
        <w:topLinePunct w:val="0"/>
        <w:autoSpaceDE/>
        <w:autoSpaceDN/>
        <w:bidi w:val="0"/>
        <w:snapToGrid/>
        <w:spacing w:afterLines="0" w:line="360" w:lineRule="auto"/>
        <w:ind w:left="0" w:leftChars="0" w:firstLine="480" w:firstLineChars="200"/>
        <w:rPr>
          <w:rFonts w:hint="eastAsia" w:eastAsia="仿宋_GB2312" w:cs="Times New Roman"/>
          <w:color w:val="000000" w:themeColor="text1"/>
          <w:sz w:val="24"/>
          <w:szCs w:val="24"/>
          <w:highlight w:val="none"/>
          <w:lang w:eastAsia="zh-CN"/>
          <w14:textFill>
            <w14:solidFill>
              <w14:schemeClr w14:val="tx1"/>
            </w14:solidFill>
          </w14:textFill>
        </w:rPr>
      </w:pPr>
      <w:r>
        <w:rPr>
          <w:rFonts w:hint="eastAsia" w:eastAsia="仿宋_GB2312" w:cs="Times New Roman"/>
          <w:color w:val="000000" w:themeColor="text1"/>
          <w:sz w:val="24"/>
          <w:szCs w:val="24"/>
          <w:highlight w:val="none"/>
          <w14:textFill>
            <w14:solidFill>
              <w14:schemeClr w14:val="tx1"/>
            </w14:solidFill>
          </w14:textFill>
        </w:rPr>
        <w:t>SLA在60-80的为中</w:t>
      </w:r>
      <w:r>
        <w:rPr>
          <w:rFonts w:hint="eastAsia" w:eastAsia="仿宋_GB2312" w:cs="Times New Roman"/>
          <w:color w:val="000000" w:themeColor="text1"/>
          <w:sz w:val="24"/>
          <w:szCs w:val="24"/>
          <w:highlight w:val="none"/>
          <w:lang w:eastAsia="zh-CN"/>
          <w14:textFill>
            <w14:solidFill>
              <w14:schemeClr w14:val="tx1"/>
            </w14:solidFill>
          </w14:textFill>
        </w:rPr>
        <w:t>；</w:t>
      </w:r>
    </w:p>
    <w:p w14:paraId="35EA6006">
      <w:pPr>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eastAsia="仿宋_GB2312" w:cs="Times New Roman"/>
          <w:color w:val="000000" w:themeColor="text1"/>
          <w:sz w:val="24"/>
          <w:szCs w:val="24"/>
          <w:highlight w:val="none"/>
          <w:lang w:eastAsia="zh-CN"/>
          <w14:textFill>
            <w14:solidFill>
              <w14:schemeClr w14:val="tx1"/>
            </w14:solidFill>
          </w14:textFill>
        </w:rPr>
      </w:pPr>
      <w:r>
        <w:rPr>
          <w:rFonts w:hint="eastAsia" w:eastAsia="仿宋_GB2312" w:cs="Times New Roman"/>
          <w:color w:val="000000" w:themeColor="text1"/>
          <w:sz w:val="24"/>
          <w:szCs w:val="24"/>
          <w:highlight w:val="none"/>
          <w14:textFill>
            <w14:solidFill>
              <w14:schemeClr w14:val="tx1"/>
            </w14:solidFill>
          </w14:textFill>
        </w:rPr>
        <w:t>SLA&lt;60的为差</w:t>
      </w:r>
      <w:r>
        <w:rPr>
          <w:rFonts w:hint="eastAsia" w:eastAsia="仿宋_GB2312" w:cs="Times New Roman"/>
          <w:color w:val="000000" w:themeColor="text1"/>
          <w:sz w:val="24"/>
          <w:szCs w:val="24"/>
          <w:highlight w:val="none"/>
          <w:lang w:eastAsia="zh-CN"/>
          <w14:textFill>
            <w14:solidFill>
              <w14:schemeClr w14:val="tx1"/>
            </w14:solidFill>
          </w14:textFill>
        </w:rPr>
        <w:t>。</w:t>
      </w:r>
    </w:p>
    <w:p w14:paraId="750C110C">
      <w:pPr>
        <w:pageBreakBefore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pPr>
      <w:bookmarkStart w:id="22" w:name="_Toc7716"/>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（三）违约责任</w:t>
      </w:r>
      <w:bookmarkEnd w:id="22"/>
    </w:p>
    <w:p w14:paraId="3A98B410">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1.成交人在合同签署后，</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需要</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按上线计划完成投产上线</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。如因成交人原因导致未能按期投产上线，将按照</w:t>
      </w:r>
      <w:r>
        <w:rPr>
          <w:rFonts w:hint="eastAsia" w:ascii="仿宋_GB2312" w:hAnsi="仿宋_GB2312" w:eastAsia="仿宋_GB2312" w:cs="仿宋_GB2312"/>
          <w:color w:val="000000" w:themeColor="text1"/>
          <w:sz w:val="24"/>
          <w:szCs w:val="24"/>
          <w:highlight w:val="none"/>
          <w14:textFill>
            <w14:solidFill>
              <w14:schemeClr w14:val="tx1"/>
            </w14:solidFill>
          </w14:textFill>
        </w:rPr>
        <w:t>每逾期一</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日</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扣除</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“合同价款”的千分之</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14:paraId="45E667EE">
      <w:pPr>
        <w:pStyle w:val="11"/>
        <w:keepNext w:val="0"/>
        <w:keepLines w:val="0"/>
        <w:pageBreakBefore w:val="0"/>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2.SLA考核的罚则。</w:t>
      </w:r>
    </w:p>
    <w:p w14:paraId="66FB25BC">
      <w:pPr>
        <w:pStyle w:val="11"/>
        <w:keepNext w:val="0"/>
        <w:keepLines w:val="0"/>
        <w:pageBreakBefore w:val="0"/>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SLA考核为良：约谈公司高管，提出服务质量保障具体措施并限期落实；</w:t>
      </w:r>
    </w:p>
    <w:p w14:paraId="720A14C4">
      <w:pPr>
        <w:pStyle w:val="11"/>
        <w:keepNext w:val="0"/>
        <w:keepLines w:val="0"/>
        <w:pageBreakBefore w:val="0"/>
        <w:kinsoku/>
        <w:wordWrap/>
        <w:overflowPunct/>
        <w:topLinePunct w:val="0"/>
        <w:autoSpaceDE/>
        <w:autoSpaceDN/>
        <w:bidi w:val="0"/>
        <w:adjustRightInd/>
        <w:snapToGrid/>
        <w:spacing w:afterLines="0" w:line="360" w:lineRule="auto"/>
        <w:ind w:left="0" w:leftChars="0"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SLA考核为中：约谈公司高管，提出服务质量保障具体措施并限期落实，从本次付款起每期付款顺次延迟半年支付，如有多次延迟的，延迟期限叠加。</w:t>
      </w:r>
    </w:p>
    <w:p w14:paraId="0133DBD4">
      <w:pPr>
        <w:pageBreakBefore w:val="0"/>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SLA 考核为差：约谈公司高管，提出服务质量保障具体措施并限期落实，暂停本次及以后各期款项支付，直至下次考核时服务质量达到中级以上，接续按以上标准执行。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如已是最后一次验收，则扣除</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“合同价款”的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百</w:t>
      </w:r>
      <w:r>
        <w:rPr>
          <w:rFonts w:hint="eastAsia" w:ascii="仿宋_GB2312" w:hAnsi="仿宋_GB2312" w:eastAsia="仿宋_GB2312" w:cs="仿宋_GB2312"/>
          <w:color w:val="000000" w:themeColor="text1"/>
          <w:sz w:val="24"/>
          <w:szCs w:val="24"/>
          <w:highlight w:val="none"/>
          <w14:textFill>
            <w14:solidFill>
              <w14:schemeClr w14:val="tx1"/>
            </w14:solidFill>
          </w14:textFill>
        </w:rPr>
        <w:t>分之</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bookmarkEnd w:id="20"/>
    <w:bookmarkEnd w:id="21"/>
    <w:p w14:paraId="33096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1"/>
        <w:rPr>
          <w:rFonts w:ascii="Times New Roman" w:hAnsi="Times New Roman" w:eastAsia="黑体"/>
          <w:b w:val="0"/>
          <w:bCs w:val="0"/>
          <w:color w:val="000000" w:themeColor="text1"/>
          <w:sz w:val="24"/>
          <w:szCs w:val="24"/>
          <w:highlight w:val="none"/>
          <w14:textFill>
            <w14:solidFill>
              <w14:schemeClr w14:val="tx1"/>
            </w14:solidFill>
          </w14:textFill>
        </w:rPr>
      </w:pPr>
      <w:bookmarkStart w:id="23" w:name="_Toc14765"/>
      <w:bookmarkStart w:id="24" w:name="_Toc8327"/>
      <w:bookmarkStart w:id="25" w:name="_Toc457811498"/>
      <w:bookmarkStart w:id="26" w:name="_Toc21920"/>
      <w:r>
        <w:rPr>
          <w:rFonts w:hint="eastAsia" w:ascii="Times New Roman" w:hAnsi="Times New Roman" w:eastAsia="黑体"/>
          <w:b w:val="0"/>
          <w:bCs w:val="0"/>
          <w:color w:val="000000" w:themeColor="text1"/>
          <w:sz w:val="24"/>
          <w:szCs w:val="24"/>
          <w:highlight w:val="none"/>
          <w:lang w:val="en-US" w:eastAsia="zh-CN"/>
          <w14:textFill>
            <w14:solidFill>
              <w14:schemeClr w14:val="tx1"/>
            </w14:solidFill>
          </w14:textFill>
        </w:rPr>
        <w:t>十</w:t>
      </w:r>
      <w:r>
        <w:rPr>
          <w:rFonts w:hint="eastAsia" w:eastAsia="黑体"/>
          <w:b w:val="0"/>
          <w:bCs w:val="0"/>
          <w:color w:val="000000" w:themeColor="text1"/>
          <w:sz w:val="24"/>
          <w:szCs w:val="24"/>
          <w:highlight w:val="none"/>
          <w:lang w:val="en-US" w:eastAsia="zh-CN"/>
          <w14:textFill>
            <w14:solidFill>
              <w14:schemeClr w14:val="tx1"/>
            </w14:solidFill>
          </w14:textFill>
        </w:rPr>
        <w:t>一</w:t>
      </w:r>
      <w:r>
        <w:rPr>
          <w:rFonts w:hint="eastAsia" w:ascii="Times New Roman" w:hAnsi="Times New Roman" w:eastAsia="黑体"/>
          <w:b w:val="0"/>
          <w:bCs w:val="0"/>
          <w:color w:val="000000" w:themeColor="text1"/>
          <w:sz w:val="24"/>
          <w:szCs w:val="24"/>
          <w:highlight w:val="none"/>
          <w:lang w:val="en-US" w:eastAsia="zh-CN"/>
          <w14:textFill>
            <w14:solidFill>
              <w14:schemeClr w14:val="tx1"/>
            </w14:solidFill>
          </w14:textFill>
        </w:rPr>
        <w:t>、</w:t>
      </w:r>
      <w:r>
        <w:rPr>
          <w:rFonts w:ascii="Times New Roman" w:hAnsi="Times New Roman" w:eastAsia="黑体"/>
          <w:b w:val="0"/>
          <w:bCs w:val="0"/>
          <w:color w:val="000000" w:themeColor="text1"/>
          <w:sz w:val="24"/>
          <w:szCs w:val="24"/>
          <w:highlight w:val="none"/>
          <w14:textFill>
            <w14:solidFill>
              <w14:schemeClr w14:val="tx1"/>
            </w14:solidFill>
          </w14:textFill>
        </w:rPr>
        <w:t>合同条款</w:t>
      </w:r>
      <w:bookmarkEnd w:id="23"/>
      <w:bookmarkEnd w:id="24"/>
      <w:bookmarkEnd w:id="25"/>
      <w:bookmarkEnd w:id="26"/>
    </w:p>
    <w:p w14:paraId="61639BBC">
      <w:pPr>
        <w:pageBreakBefore w:val="0"/>
        <w:kinsoku/>
        <w:wordWrap/>
        <w:overflowPunct/>
        <w:topLinePunct w:val="0"/>
        <w:autoSpaceDE/>
        <w:autoSpaceDN/>
        <w:bidi w:val="0"/>
        <w:snapToGrid/>
        <w:spacing w:line="360" w:lineRule="auto"/>
        <w:ind w:left="0" w:leftChars="0" w:firstLine="480" w:firstLineChars="2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合同模板及保密协议均采用采购人制式文本</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w:t>
      </w:r>
    </w:p>
    <w:p w14:paraId="239CEE49">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962B"/>
    <w:multiLevelType w:val="singleLevel"/>
    <w:tmpl w:val="84DF962B"/>
    <w:lvl w:ilvl="0" w:tentative="0">
      <w:start w:val="2"/>
      <w:numFmt w:val="chineseCounting"/>
      <w:suff w:val="nothing"/>
      <w:lvlText w:val="（%1）"/>
      <w:lvlJc w:val="left"/>
      <w:rPr>
        <w:rFonts w:hint="eastAsia"/>
      </w:rPr>
    </w:lvl>
  </w:abstractNum>
  <w:abstractNum w:abstractNumId="1">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2">
    <w:nsid w:val="C484F922"/>
    <w:multiLevelType w:val="singleLevel"/>
    <w:tmpl w:val="C484F922"/>
    <w:lvl w:ilvl="0" w:tentative="0">
      <w:start w:val="2"/>
      <w:numFmt w:val="chineseCounting"/>
      <w:suff w:val="nothing"/>
      <w:lvlText w:val="（%1）"/>
      <w:lvlJc w:val="left"/>
      <w:rPr>
        <w:rFonts w:hint="eastAsia"/>
      </w:rPr>
    </w:lvl>
  </w:abstractNum>
  <w:abstractNum w:abstractNumId="3">
    <w:nsid w:val="E60D9477"/>
    <w:multiLevelType w:val="singleLevel"/>
    <w:tmpl w:val="E60D9477"/>
    <w:lvl w:ilvl="0" w:tentative="0">
      <w:start w:val="2"/>
      <w:numFmt w:val="chineseCounting"/>
      <w:suff w:val="nothing"/>
      <w:lvlText w:val="%1、"/>
      <w:lvlJc w:val="left"/>
      <w:rPr>
        <w:rFonts w:hint="eastAsia"/>
      </w:rPr>
    </w:lvl>
  </w:abstractNum>
  <w:abstractNum w:abstractNumId="4">
    <w:nsid w:val="FB123A50"/>
    <w:multiLevelType w:val="singleLevel"/>
    <w:tmpl w:val="FB123A50"/>
    <w:lvl w:ilvl="0" w:tentative="0">
      <w:start w:val="9"/>
      <w:numFmt w:val="chineseCounting"/>
      <w:suff w:val="nothing"/>
      <w:lvlText w:val="%1、"/>
      <w:lvlJc w:val="left"/>
      <w:rPr>
        <w:rFonts w:hint="eastAsia"/>
      </w:rPr>
    </w:lvl>
  </w:abstractNum>
  <w:abstractNum w:abstractNumId="5">
    <w:nsid w:val="4F3B93A5"/>
    <w:multiLevelType w:val="singleLevel"/>
    <w:tmpl w:val="4F3B93A5"/>
    <w:lvl w:ilvl="0" w:tentative="0">
      <w:start w:val="3"/>
      <w:numFmt w:val="chineseCounting"/>
      <w:suff w:val="nothing"/>
      <w:lvlText w:val="%1、"/>
      <w:lvlJc w:val="left"/>
      <w:rPr>
        <w:rFonts w:hint="eastAsia"/>
      </w:rPr>
    </w:lvl>
  </w:abstractNum>
  <w:abstractNum w:abstractNumId="6">
    <w:nsid w:val="58599E33"/>
    <w:multiLevelType w:val="singleLevel"/>
    <w:tmpl w:val="58599E33"/>
    <w:lvl w:ilvl="0" w:tentative="0">
      <w:start w:val="3"/>
      <w:numFmt w:val="decimal"/>
      <w:suff w:val="nothing"/>
      <w:lvlText w:val="（%1）"/>
      <w:lvlJc w:val="left"/>
    </w:lvl>
  </w:abstractNum>
  <w:abstractNum w:abstractNumId="7">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0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ind w:left="1260"/>
    </w:pPr>
    <w:rPr>
      <w:rFonts w:ascii="Calibri" w:hAnsi="Calibri"/>
    </w:rPr>
  </w:style>
  <w:style w:type="paragraph" w:styleId="6">
    <w:name w:val="Title"/>
    <w:basedOn w:val="1"/>
    <w:next w:val="1"/>
    <w:qFormat/>
    <w:uiPriority w:val="0"/>
    <w:pPr>
      <w:spacing w:beforeLines="50" w:afterLines="50" w:line="240" w:lineRule="auto"/>
    </w:pPr>
    <w:rPr>
      <w:rFonts w:ascii="楷体" w:hAnsi="楷体" w:eastAsia="楷体"/>
      <w:sz w:val="28"/>
      <w:szCs w:val="28"/>
    </w:rPr>
  </w:style>
  <w:style w:type="paragraph" w:styleId="7">
    <w:name w:val="Body Text First Indent 2"/>
    <w:basedOn w:val="5"/>
    <w:unhideWhenUsed/>
    <w:qFormat/>
    <w:uiPriority w:val="0"/>
    <w:pPr>
      <w:spacing w:after="120"/>
      <w:ind w:left="420" w:leftChars="200" w:firstLine="420" w:firstLineChars="200"/>
    </w:pPr>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Body1"/>
    <w:basedOn w:val="1"/>
    <w:qFormat/>
    <w:uiPriority w:val="0"/>
    <w:pPr>
      <w:spacing w:afterLines="50" w:line="360" w:lineRule="auto"/>
    </w:pPr>
    <w:rPr>
      <w:rFonts w:cs="宋体"/>
      <w:sz w:val="24"/>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2026-03-13T08:04:03Z</dcterms:created>
  <dc:creator>31369</dc:creator>
  <cp:lastModifiedBy>罗雨锋</cp:lastModifiedBy>
  <dcterms:modified xsi:type="dcterms:W3CDTF">2026-03-13T08:04:20Z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eyJoZGlkIjoiYWYwMTgyYzE0OGNjNWE4YTcwMDNkOTgzOTdjNTU1OGYiLCJ1c2VySWQiOiIyNDQ4MTA2OTcifQ==</vt:lpwstr>
  </property>
  <property fmtid="{D5CDD505-2E9C-101B-9397-08002B2CF9AE}" pid="4" name="ICV">
    <vt:lpwstr>6E0DFF70467A45178D84A21F379DA41D_12</vt:lpwstr>
  </property>
</Properties>
</file>